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EE02" w14:textId="6B52F76B" w:rsidR="00CE26A1" w:rsidRPr="00824806" w:rsidRDefault="0009512B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14:paraId="72EA4DE9" w14:textId="51802825" w:rsidR="00C07004" w:rsidRPr="00824806" w:rsidRDefault="00C07004" w:rsidP="006D4AF6">
      <w:pPr>
        <w:pStyle w:val="Odlomakpopisa"/>
        <w:numPr>
          <w:ilvl w:val="0"/>
          <w:numId w:val="1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OBRAZLOŽENJE </w:t>
      </w:r>
      <w:r w:rsidR="0094782C" w:rsidRPr="00824806">
        <w:rPr>
          <w:rFonts w:asciiTheme="majorBidi" w:hAnsiTheme="majorBidi" w:cstheme="majorBidi"/>
          <w:b/>
          <w:bCs/>
          <w:sz w:val="28"/>
          <w:szCs w:val="28"/>
        </w:rPr>
        <w:t>POLU</w:t>
      </w:r>
      <w:r w:rsidRPr="00824806">
        <w:rPr>
          <w:rFonts w:asciiTheme="majorBidi" w:hAnsiTheme="majorBidi" w:cstheme="majorBidi"/>
          <w:b/>
          <w:bCs/>
          <w:sz w:val="28"/>
          <w:szCs w:val="28"/>
        </w:rPr>
        <w:t>GODIŠNJEG IZVJEŠTAJA O IZVRŠENJU PRORAČUNA</w:t>
      </w:r>
      <w:r w:rsidR="00AC5E81"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 OPĆINE NETRETIĆ ZA 2024. G</w:t>
      </w:r>
      <w:r w:rsidR="00DA1043">
        <w:rPr>
          <w:rFonts w:asciiTheme="majorBidi" w:hAnsiTheme="majorBidi" w:cstheme="majorBidi"/>
          <w:b/>
          <w:bCs/>
          <w:sz w:val="28"/>
          <w:szCs w:val="28"/>
        </w:rPr>
        <w:t>ODINU</w:t>
      </w:r>
    </w:p>
    <w:p w14:paraId="21BBD769" w14:textId="74B9F87B" w:rsidR="00C07004" w:rsidRPr="00824806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Obrazloženje </w:t>
      </w:r>
      <w:proofErr w:type="spellStart"/>
      <w:r w:rsidR="0094782C" w:rsidRPr="00824806">
        <w:rPr>
          <w:rFonts w:asciiTheme="majorBidi" w:hAnsiTheme="majorBidi" w:cstheme="majorBidi"/>
          <w:sz w:val="22"/>
        </w:rPr>
        <w:t>Polu</w:t>
      </w:r>
      <w:r w:rsidRPr="00824806">
        <w:rPr>
          <w:rFonts w:asciiTheme="majorBidi" w:hAnsiTheme="majorBidi" w:cstheme="majorBidi"/>
          <w:sz w:val="22"/>
        </w:rPr>
        <w:t>odišnjeg</w:t>
      </w:r>
      <w:proofErr w:type="spellEnd"/>
      <w:r w:rsidRPr="00824806">
        <w:rPr>
          <w:rFonts w:asciiTheme="majorBidi" w:hAnsiTheme="majorBidi" w:cstheme="majorBidi"/>
          <w:sz w:val="22"/>
        </w:rPr>
        <w:t xml:space="preserve"> izvještaja o izvršenju proračuna se sastoji od: </w:t>
      </w:r>
    </w:p>
    <w:p w14:paraId="6B2014F7" w14:textId="12ECE6DA" w:rsidR="00A275C7" w:rsidRPr="00824806" w:rsidRDefault="007042FF" w:rsidP="001D45B7">
      <w:pPr>
        <w:pStyle w:val="Odlomakpopisa"/>
        <w:numPr>
          <w:ilvl w:val="0"/>
          <w:numId w:val="2"/>
        </w:numPr>
        <w:spacing w:after="0" w:line="360" w:lineRule="auto"/>
        <w:ind w:left="567" w:hanging="568"/>
        <w:rPr>
          <w:rFonts w:asciiTheme="majorBidi" w:hAnsiTheme="majorBidi" w:cstheme="majorBidi"/>
          <w:sz w:val="24"/>
          <w:szCs w:val="24"/>
        </w:rPr>
      </w:pPr>
      <w:r w:rsidRPr="00824806">
        <w:rPr>
          <w:rFonts w:asciiTheme="majorBidi" w:hAnsiTheme="majorBidi" w:cstheme="majorBidi"/>
          <w:sz w:val="24"/>
          <w:szCs w:val="24"/>
        </w:rPr>
        <w:t>OBRAZLOŽENJA OPĆEG DIJELA IZVJEŠTAJA</w:t>
      </w:r>
      <w:r w:rsidR="00A275C7" w:rsidRPr="00824806">
        <w:rPr>
          <w:rFonts w:asciiTheme="majorBidi" w:hAnsiTheme="majorBidi" w:cstheme="majorBidi"/>
          <w:sz w:val="24"/>
          <w:szCs w:val="24"/>
        </w:rPr>
        <w:t xml:space="preserve"> O IZVRŠENJU PRORAČUNA</w:t>
      </w:r>
    </w:p>
    <w:p w14:paraId="129AF1B4" w14:textId="73E1F703" w:rsidR="00A275C7" w:rsidRPr="00824806" w:rsidRDefault="00A275C7" w:rsidP="001D45B7">
      <w:pPr>
        <w:spacing w:after="0" w:line="360" w:lineRule="auto"/>
        <w:ind w:left="-1" w:firstLine="568"/>
        <w:rPr>
          <w:rFonts w:asciiTheme="majorBidi" w:hAnsiTheme="majorBidi" w:cstheme="majorBidi"/>
          <w:sz w:val="24"/>
          <w:szCs w:val="24"/>
        </w:rPr>
      </w:pPr>
      <w:r w:rsidRPr="00824806">
        <w:rPr>
          <w:rFonts w:asciiTheme="majorBidi" w:hAnsiTheme="majorBidi" w:cstheme="majorBidi"/>
          <w:sz w:val="24"/>
          <w:szCs w:val="24"/>
        </w:rPr>
        <w:t>Obrazloženje općeg dijela izvještaja o izvršenju proračuna sastoji se od</w:t>
      </w:r>
      <w:r w:rsidR="00CE5D6E" w:rsidRPr="00824806">
        <w:rPr>
          <w:rFonts w:asciiTheme="majorBidi" w:hAnsiTheme="majorBidi" w:cstheme="majorBidi"/>
          <w:sz w:val="24"/>
          <w:szCs w:val="24"/>
        </w:rPr>
        <w:t xml:space="preserve"> obrazloženja:</w:t>
      </w:r>
    </w:p>
    <w:p w14:paraId="43D2DD46" w14:textId="2560EE19" w:rsidR="00C07004" w:rsidRPr="00824806" w:rsidRDefault="007042FF" w:rsidP="001D45B7">
      <w:pPr>
        <w:pStyle w:val="Odlomakpopisa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t>OSTVARENIH PRIHODA I RASHODA, PRIMITAKA I IZDATAKA</w:t>
      </w:r>
    </w:p>
    <w:p w14:paraId="71C248E4" w14:textId="77777777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</w:p>
    <w:p w14:paraId="1A83E372" w14:textId="09969AEE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I PRIMICI</w:t>
      </w:r>
    </w:p>
    <w:p w14:paraId="50B9406A" w14:textId="3331C08F" w:rsidR="009364EF" w:rsidRPr="00824806" w:rsidRDefault="00560AC3" w:rsidP="00FF04DD">
      <w:pPr>
        <w:pStyle w:val="Odlomakpopisa"/>
        <w:spacing w:after="0"/>
        <w:ind w:left="0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="Times New Roman" w:hAnsi="Times New Roman"/>
          <w:sz w:val="22"/>
        </w:rPr>
        <w:t xml:space="preserve">Ukupno planirani prihodi i primici za 2024. godinu su 2.090.400,00 €, a realizirani 654.998,20 €. </w:t>
      </w:r>
      <w:r w:rsidR="009364EF" w:rsidRPr="00824806">
        <w:rPr>
          <w:rFonts w:asciiTheme="majorBidi" w:hAnsiTheme="majorBidi" w:cstheme="majorBidi"/>
          <w:sz w:val="22"/>
        </w:rPr>
        <w:t xml:space="preserve">U odnosu na isto razdoblje prethodne godine, ukupni prihodi i primici veći su </w:t>
      </w:r>
      <w:r w:rsidR="000D295E" w:rsidRPr="00824806">
        <w:rPr>
          <w:rFonts w:asciiTheme="majorBidi" w:hAnsiTheme="majorBidi" w:cstheme="majorBidi"/>
          <w:sz w:val="22"/>
        </w:rPr>
        <w:t>za 2,71%</w:t>
      </w:r>
      <w:r w:rsidR="009364EF" w:rsidRPr="00824806">
        <w:rPr>
          <w:rFonts w:asciiTheme="majorBidi" w:hAnsiTheme="majorBidi" w:cstheme="majorBidi"/>
          <w:sz w:val="22"/>
        </w:rPr>
        <w:t xml:space="preserve">. </w:t>
      </w:r>
    </w:p>
    <w:p w14:paraId="6DE8FE98" w14:textId="77777777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1E7BF020" w14:textId="46EFE3C7" w:rsidR="009364EF" w:rsidRPr="00824806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poslovanja</w:t>
      </w:r>
      <w:r w:rsidRPr="00824806">
        <w:rPr>
          <w:rFonts w:asciiTheme="majorBidi" w:hAnsiTheme="majorBidi" w:cstheme="majorBidi"/>
          <w:sz w:val="22"/>
        </w:rPr>
        <w:t xml:space="preserve"> (Razred 6) u </w:t>
      </w:r>
      <w:r w:rsidR="00B621E5" w:rsidRPr="00824806">
        <w:rPr>
          <w:rFonts w:asciiTheme="majorBidi" w:hAnsiTheme="majorBidi" w:cstheme="majorBidi"/>
          <w:sz w:val="22"/>
        </w:rPr>
        <w:t>2024</w:t>
      </w:r>
      <w:r w:rsidRPr="00824806">
        <w:rPr>
          <w:rFonts w:asciiTheme="majorBidi" w:hAnsiTheme="majorBidi" w:cstheme="majorBidi"/>
          <w:sz w:val="22"/>
        </w:rPr>
        <w:t xml:space="preserve">. godini veći su </w:t>
      </w:r>
      <w:r w:rsidR="00D84C20" w:rsidRPr="00824806">
        <w:rPr>
          <w:rFonts w:asciiTheme="majorBidi" w:hAnsiTheme="majorBidi" w:cstheme="majorBidi"/>
          <w:sz w:val="22"/>
        </w:rPr>
        <w:t xml:space="preserve">za 2,7 % u odnosu na isto izvještajno razdoblje prošle godine, </w:t>
      </w:r>
      <w:r w:rsidR="00D84C20" w:rsidRPr="00DA1043">
        <w:rPr>
          <w:sz w:val="22"/>
        </w:rPr>
        <w:t>odnosno za 17.258,68 €.</w:t>
      </w:r>
      <w:r w:rsidR="00D84C20" w:rsidRPr="00824806">
        <w:rPr>
          <w:sz w:val="24"/>
          <w:szCs w:val="24"/>
        </w:rPr>
        <w:t xml:space="preserve"> </w:t>
      </w:r>
      <w:r w:rsidR="00D84C20" w:rsidRPr="00824806">
        <w:rPr>
          <w:rFonts w:asciiTheme="majorBidi" w:hAnsiTheme="majorBidi" w:cstheme="majorBidi"/>
          <w:sz w:val="22"/>
        </w:rPr>
        <w:t>Realizirani prihodi unutar ovog razreda uključuju slijedeće</w:t>
      </w:r>
      <w:r w:rsidRPr="00824806">
        <w:rPr>
          <w:rFonts w:asciiTheme="majorBidi" w:hAnsiTheme="majorBidi" w:cstheme="majorBidi"/>
          <w:sz w:val="22"/>
        </w:rPr>
        <w:t xml:space="preserve">: </w:t>
      </w:r>
    </w:p>
    <w:p w14:paraId="13B7CC7A" w14:textId="0C81C892" w:rsidR="009364EF" w:rsidRPr="00824806" w:rsidRDefault="009364EF" w:rsidP="00A835E2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poreza (skupina 61) </w:t>
      </w:r>
      <w:r w:rsidR="00D84C20" w:rsidRPr="00824806">
        <w:rPr>
          <w:sz w:val="22"/>
        </w:rPr>
        <w:t>manji su za 2,3% odnosno za 8.835,53 € u odnosu na isto razdoblje prošle godine. Najveće smanjenje ovih prihoda odnosi se na smanjenje Povremenih poreza na imovinu (odjeljak 6134) za 59,1 % odnosno za 24.229,43 € i u cijelosti se odnose na prihode od poreza na promet nekretnina.</w:t>
      </w:r>
      <w:r w:rsidR="00F43E42" w:rsidRPr="00824806">
        <w:rPr>
          <w:rFonts w:asciiTheme="majorBidi" w:hAnsiTheme="majorBidi" w:cstheme="majorBidi"/>
          <w:sz w:val="22"/>
        </w:rPr>
        <w:t xml:space="preserve">  </w:t>
      </w:r>
    </w:p>
    <w:p w14:paraId="0002A908" w14:textId="11E5BD75" w:rsidR="00F43E42" w:rsidRPr="00824806" w:rsidRDefault="009364EF" w:rsidP="00A835E2">
      <w:pPr>
        <w:pStyle w:val="Odlomakpopisa"/>
        <w:numPr>
          <w:ilvl w:val="0"/>
          <w:numId w:val="8"/>
        </w:numPr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Pomoći iz inozemstva i od subjekata unutar općeg proračuna (skupina 63) </w:t>
      </w:r>
      <w:r w:rsidR="00C54204" w:rsidRPr="00824806">
        <w:rPr>
          <w:rFonts w:ascii="Times New Roman" w:eastAsiaTheme="minorHAnsi" w:hAnsi="Times New Roman" w:cstheme="minorBidi"/>
          <w:kern w:val="0"/>
          <w:sz w:val="22"/>
          <w:lang w:eastAsia="en-US"/>
        </w:rPr>
        <w:t>veće su za 6,9% odnosno za 12.598,43 €. Ovu skupinu u cijelosti čine pomoći fiskalnog izravnanja, samim tim i povećanje u odnosu na isto razdoblje prethodne godine u cijelosti se odnosi na pomoći fiskalnog izravnanja (odjeljak 6331)</w:t>
      </w:r>
      <w:r w:rsidR="00F43E42" w:rsidRPr="00824806">
        <w:rPr>
          <w:rFonts w:ascii="Times New Roman" w:eastAsiaTheme="minorHAnsi" w:hAnsi="Times New Roman" w:cstheme="minorBidi"/>
          <w:kern w:val="0"/>
          <w:sz w:val="22"/>
          <w:lang w:eastAsia="en-US"/>
        </w:rPr>
        <w:t>.</w:t>
      </w:r>
      <w:r w:rsidR="00F43E42" w:rsidRPr="00824806">
        <w:rPr>
          <w:rFonts w:asciiTheme="majorBidi" w:hAnsiTheme="majorBidi" w:cstheme="majorBidi"/>
          <w:sz w:val="22"/>
        </w:rPr>
        <w:t xml:space="preserve"> </w:t>
      </w:r>
    </w:p>
    <w:p w14:paraId="361ABF99" w14:textId="58B6DE49" w:rsidR="00EC3BE5" w:rsidRPr="00824806" w:rsidRDefault="009364EF" w:rsidP="00A835E2">
      <w:pPr>
        <w:pStyle w:val="Odlomakpopisa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imovine (skupina 64) </w:t>
      </w:r>
      <w:r w:rsidR="00651F35" w:rsidRPr="00824806">
        <w:rPr>
          <w:rFonts w:ascii="Times New Roman" w:hAnsi="Times New Roman"/>
          <w:sz w:val="22"/>
        </w:rPr>
        <w:t>realizirani su u iznosu od 19.491,76 €, a veći su za 7.607,60 € odnosno za 64 % u odnosu na isto razdoblje prošle godine. Unutar ove skupine evidentirani su prihodi od zakupa poslovnih objekata Općine Netretić u iznosu 1.522,58 €, prihodi od kamata u iznosu 387,93 €, a prihodi od Naknade za korištenje nefinancijske imovine realizirani su u iznosu 17.533,32 € i odnos</w:t>
      </w:r>
      <w:r w:rsidR="001340AE">
        <w:rPr>
          <w:rFonts w:ascii="Times New Roman" w:hAnsi="Times New Roman"/>
          <w:sz w:val="22"/>
        </w:rPr>
        <w:t>e</w:t>
      </w:r>
      <w:r w:rsidR="00651F35" w:rsidRPr="00824806">
        <w:rPr>
          <w:rFonts w:ascii="Times New Roman" w:hAnsi="Times New Roman"/>
          <w:sz w:val="22"/>
        </w:rPr>
        <w:t xml:space="preserve"> se na prihode po rješenju HAKOM-a, prihode od naknade za mineralne sirovine i sl</w:t>
      </w:r>
      <w:r w:rsidR="00EC3BE5" w:rsidRPr="00824806">
        <w:rPr>
          <w:rFonts w:asciiTheme="majorBidi" w:hAnsiTheme="majorBidi" w:cstheme="majorBidi"/>
          <w:sz w:val="22"/>
        </w:rPr>
        <w:t>.</w:t>
      </w:r>
    </w:p>
    <w:p w14:paraId="3818AB3C" w14:textId="2B3D09BD" w:rsidR="00EC3BE5" w:rsidRPr="00824806" w:rsidRDefault="009364EF" w:rsidP="00A835E2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upravnih i administrativnih pristojbi, naknada, pristojbi po posebnim propisima (skupina 65) </w:t>
      </w:r>
      <w:r w:rsidR="00924EC0" w:rsidRPr="00824806">
        <w:rPr>
          <w:rFonts w:asciiTheme="majorBidi" w:hAnsiTheme="majorBidi" w:cstheme="majorBidi"/>
          <w:sz w:val="22"/>
        </w:rPr>
        <w:t>realizirani su u iznosu 57.467,63 €. Unutar ove skupine realizirani su prihodi od turističke pristojbe u iznosu 1.159,14 €, prihodi od vodnog doprinosa u iznosu 35,15 €, od doprinosa za šume 5.895,48 €, od komunalnog doprinosa realizirani su prihodi u iznosu 1.932,30 €, od komunalne naknade 41.258,29 € i dr</w:t>
      </w:r>
      <w:r w:rsidR="00EC3BE5" w:rsidRPr="00824806">
        <w:rPr>
          <w:rFonts w:asciiTheme="majorBidi" w:hAnsiTheme="majorBidi" w:cstheme="majorBidi"/>
          <w:sz w:val="22"/>
        </w:rPr>
        <w:t>.</w:t>
      </w:r>
    </w:p>
    <w:p w14:paraId="6FF89A2E" w14:textId="77777777" w:rsidR="009364EF" w:rsidRPr="00824806" w:rsidRDefault="009364EF" w:rsidP="009364EF">
      <w:pPr>
        <w:pStyle w:val="Odlomakpopisa"/>
        <w:ind w:left="567"/>
        <w:jc w:val="both"/>
        <w:rPr>
          <w:rFonts w:asciiTheme="majorBidi" w:hAnsiTheme="majorBidi" w:cstheme="majorBidi"/>
          <w:sz w:val="22"/>
        </w:rPr>
      </w:pPr>
    </w:p>
    <w:p w14:paraId="3107139F" w14:textId="65517758" w:rsidR="00EC3BE5" w:rsidRPr="00824806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od prodaje nefinancijske imovine (razred 7)</w:t>
      </w:r>
      <w:r w:rsidR="007B0C64" w:rsidRPr="00824806">
        <w:rPr>
          <w:rFonts w:asciiTheme="majorBidi" w:hAnsiTheme="majorBidi" w:cstheme="majorBidi"/>
          <w:b/>
          <w:bCs/>
          <w:sz w:val="22"/>
        </w:rPr>
        <w:t>.</w:t>
      </w:r>
      <w:r w:rsidRPr="00824806">
        <w:rPr>
          <w:rFonts w:asciiTheme="majorBidi" w:hAnsiTheme="majorBidi" w:cstheme="majorBidi"/>
          <w:b/>
          <w:bCs/>
          <w:sz w:val="22"/>
        </w:rPr>
        <w:t xml:space="preserve"> </w:t>
      </w:r>
      <w:r w:rsidR="007B0C64" w:rsidRPr="00824806">
        <w:rPr>
          <w:sz w:val="22"/>
        </w:rPr>
        <w:t>Ovi prihodi u ovom izvještajnom razdoblju nisu realizirani</w:t>
      </w:r>
      <w:r w:rsidR="00EC3BE5" w:rsidRPr="00824806">
        <w:rPr>
          <w:rFonts w:asciiTheme="majorBidi" w:hAnsiTheme="majorBidi" w:cstheme="majorBidi"/>
          <w:sz w:val="22"/>
        </w:rPr>
        <w:t>.</w:t>
      </w:r>
    </w:p>
    <w:p w14:paraId="5FDF0F9E" w14:textId="77777777" w:rsidR="009364EF" w:rsidRPr="00824806" w:rsidRDefault="009364EF" w:rsidP="007042F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0D914EAC" w14:textId="77777777" w:rsidR="009364EF" w:rsidRPr="00824806" w:rsidRDefault="009364EF" w:rsidP="007042F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3451D02A" w14:textId="77777777" w:rsidR="009364EF" w:rsidRPr="00824806" w:rsidRDefault="009364EF" w:rsidP="009364EF">
      <w:pPr>
        <w:spacing w:after="0" w:line="240" w:lineRule="auto"/>
        <w:ind w:firstLine="142"/>
        <w:jc w:val="both"/>
        <w:rPr>
          <w:rFonts w:asciiTheme="majorBidi" w:hAnsiTheme="majorBidi" w:cstheme="majorBidi"/>
          <w:b/>
          <w:bCs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RASHODI/IZDACI</w:t>
      </w:r>
    </w:p>
    <w:p w14:paraId="10974AAD" w14:textId="7BC64759" w:rsidR="009364EF" w:rsidRPr="00824806" w:rsidRDefault="009364EF" w:rsidP="00D24E71">
      <w:pPr>
        <w:spacing w:after="0" w:line="240" w:lineRule="auto"/>
        <w:ind w:left="142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Ukupni </w:t>
      </w:r>
      <w:r w:rsidR="006F250B" w:rsidRPr="00824806">
        <w:rPr>
          <w:rFonts w:asciiTheme="majorBidi" w:hAnsiTheme="majorBidi" w:cstheme="majorBidi"/>
          <w:sz w:val="22"/>
        </w:rPr>
        <w:t>rashodi i izdaci u 2024. godini planirani su u iznosu 2.841,400,00 €, a do 30.06.2024. godine realizirani su u iznosu 825.782,16 € odnosno 29,06 % plana</w:t>
      </w:r>
      <w:r w:rsidRPr="00824806">
        <w:rPr>
          <w:rFonts w:asciiTheme="majorBidi" w:hAnsiTheme="majorBidi" w:cstheme="majorBidi"/>
          <w:sz w:val="22"/>
        </w:rPr>
        <w:t xml:space="preserve">. </w:t>
      </w:r>
      <w:r w:rsidR="00AF2B17" w:rsidRPr="00824806">
        <w:rPr>
          <w:rFonts w:asciiTheme="majorBidi" w:hAnsiTheme="majorBidi" w:cstheme="majorBidi"/>
          <w:sz w:val="22"/>
        </w:rPr>
        <w:t>Ukupne rashode čine:</w:t>
      </w:r>
    </w:p>
    <w:p w14:paraId="63509BF7" w14:textId="77777777" w:rsidR="00AF2B17" w:rsidRPr="00824806" w:rsidRDefault="00AF2B17" w:rsidP="00AF2B17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 xml:space="preserve">Rashodi poslovanja </w:t>
      </w:r>
      <w:r w:rsidRPr="00824806">
        <w:rPr>
          <w:rFonts w:asciiTheme="majorBidi" w:hAnsiTheme="majorBidi" w:cstheme="majorBidi"/>
          <w:sz w:val="22"/>
        </w:rPr>
        <w:t>(Razred 3) realizirani su u iznosu 335.701,96 €. Unutar ovog razreda realizirani su:</w:t>
      </w:r>
    </w:p>
    <w:p w14:paraId="7BD20526" w14:textId="0296E2A8" w:rsidR="00EC3BE5" w:rsidRPr="00824806" w:rsidRDefault="00EC3BE5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R</w:t>
      </w:r>
      <w:r w:rsidR="009364EF" w:rsidRPr="00824806">
        <w:rPr>
          <w:rFonts w:asciiTheme="majorBidi" w:hAnsiTheme="majorBidi" w:cstheme="majorBidi"/>
          <w:sz w:val="22"/>
        </w:rPr>
        <w:t xml:space="preserve">ashodi za zaposlene (skupina 31) </w:t>
      </w:r>
      <w:r w:rsidRPr="00824806">
        <w:rPr>
          <w:rFonts w:asciiTheme="majorBidi" w:hAnsiTheme="majorBidi" w:cstheme="majorBidi"/>
          <w:sz w:val="22"/>
        </w:rPr>
        <w:t xml:space="preserve">u iznosu </w:t>
      </w:r>
      <w:r w:rsidR="00101E04" w:rsidRPr="00824806">
        <w:rPr>
          <w:rFonts w:asciiTheme="majorBidi" w:hAnsiTheme="majorBidi" w:cstheme="majorBidi"/>
          <w:sz w:val="22"/>
        </w:rPr>
        <w:t>55.277,74 €</w:t>
      </w:r>
      <w:r w:rsidR="009364EF" w:rsidRPr="00824806">
        <w:rPr>
          <w:rFonts w:asciiTheme="majorBidi" w:hAnsiTheme="majorBidi" w:cstheme="majorBidi"/>
          <w:sz w:val="22"/>
        </w:rPr>
        <w:t xml:space="preserve">. </w:t>
      </w:r>
      <w:r w:rsidR="00E910AD" w:rsidRPr="00824806">
        <w:rPr>
          <w:rFonts w:asciiTheme="majorBidi" w:hAnsiTheme="majorBidi" w:cstheme="majorBidi"/>
          <w:sz w:val="22"/>
        </w:rPr>
        <w:t xml:space="preserve">Ovi rashodi odnose se na </w:t>
      </w:r>
      <w:r w:rsidR="009511C2" w:rsidRPr="00824806">
        <w:rPr>
          <w:rFonts w:asciiTheme="majorBidi" w:hAnsiTheme="majorBidi" w:cstheme="majorBidi"/>
          <w:sz w:val="22"/>
        </w:rPr>
        <w:t>plaće</w:t>
      </w:r>
      <w:r w:rsidR="009C4C34" w:rsidRPr="00824806">
        <w:rPr>
          <w:rFonts w:asciiTheme="majorBidi" w:hAnsiTheme="majorBidi" w:cstheme="majorBidi"/>
          <w:sz w:val="22"/>
        </w:rPr>
        <w:t xml:space="preserve"> i druga materijalna prava službenika </w:t>
      </w:r>
      <w:r w:rsidR="00F91F8B">
        <w:rPr>
          <w:rFonts w:asciiTheme="majorBidi" w:hAnsiTheme="majorBidi" w:cstheme="majorBidi"/>
          <w:sz w:val="22"/>
        </w:rPr>
        <w:t>J</w:t>
      </w:r>
      <w:r w:rsidR="009511C2" w:rsidRPr="00824806">
        <w:rPr>
          <w:rFonts w:asciiTheme="majorBidi" w:hAnsiTheme="majorBidi" w:cstheme="majorBidi"/>
          <w:sz w:val="22"/>
        </w:rPr>
        <w:t xml:space="preserve">edinstvenog upravnog odjela i </w:t>
      </w:r>
      <w:r w:rsidR="00F91F8B">
        <w:rPr>
          <w:rFonts w:asciiTheme="majorBidi" w:hAnsiTheme="majorBidi" w:cstheme="majorBidi"/>
          <w:sz w:val="22"/>
        </w:rPr>
        <w:t xml:space="preserve">Općinskog </w:t>
      </w:r>
      <w:r w:rsidR="009511C2" w:rsidRPr="00824806">
        <w:rPr>
          <w:rFonts w:asciiTheme="majorBidi" w:hAnsiTheme="majorBidi" w:cstheme="majorBidi"/>
          <w:sz w:val="22"/>
        </w:rPr>
        <w:t>načelnika.</w:t>
      </w:r>
    </w:p>
    <w:p w14:paraId="1321DC85" w14:textId="201B59EF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Materijalni rashodi (skupina 32) iznosili su 151.775,33 €. Rashodi unutar ove skupine uključuju materijalne rashode za zaposlene, uredski materijal, materijal za čišćenje i održavanje, rashode za električnu energiju, plin, motorni benzin i diesel gorivo, materijal za tekuće i investicijsko održavanje opreme, građevina i vozila, sitni inventar, rashode za službenu zaštitnu odjeću i obuću, rashode za usluge telefona i pošte, rashode za usluge održavanja opreme, građevina i vozila, rashode za usluge promidžbe i informiranja, komunalne usluge, zakupnine i najamnine, zdravstvene i veterinarske usluge, intelektualne usluge, računalne usluge,  naknade članovima općinskog vijeća, naknade članovima povjerenstava, premije osiguranja, reprezentacija, članarine, pristojbe i naknade, rashod</w:t>
      </w:r>
      <w:r w:rsidR="00F91F8B">
        <w:rPr>
          <w:rFonts w:asciiTheme="majorBidi" w:hAnsiTheme="majorBidi" w:cstheme="majorBidi"/>
          <w:sz w:val="22"/>
        </w:rPr>
        <w:t>e</w:t>
      </w:r>
      <w:r w:rsidRPr="00824806">
        <w:rPr>
          <w:rFonts w:asciiTheme="majorBidi" w:hAnsiTheme="majorBidi" w:cstheme="majorBidi"/>
          <w:sz w:val="22"/>
        </w:rPr>
        <w:t xml:space="preserve"> protokola i sl.</w:t>
      </w:r>
    </w:p>
    <w:p w14:paraId="79AAD6DC" w14:textId="77777777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Financijski rashodi (skupina 34) iznosili su 927,97 € i u cijelosti se odnose na usluge platnog prometa. </w:t>
      </w:r>
    </w:p>
    <w:p w14:paraId="2A01AD96" w14:textId="77777777" w:rsidR="00C35FFA" w:rsidRPr="00824806" w:rsidRDefault="00C35FFA" w:rsidP="00C35FFA">
      <w:pPr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14:paraId="1D6D0A1E" w14:textId="77777777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lastRenderedPageBreak/>
        <w:t xml:space="preserve">Subvencije (skupina 35) iznosile su 994,35 €, a odnose se na bespovratne potpore male vrijednosti sukladno Programu potpora poljoprivredi na području Općine Netretić za razdoblje od 2024. godine do 2026. godine („Glasnik Općine Netretić“ broj 12/23). </w:t>
      </w:r>
    </w:p>
    <w:p w14:paraId="11297D01" w14:textId="2F250BAB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Pomoći dane u inozemstvo i unutar općeg proračuna (skupina 36) realizirane su u iznosu 2.171,00 € i odnose se na sufinanciranje usluga čuvanja djece s područja </w:t>
      </w:r>
      <w:r w:rsidR="009B2D36">
        <w:rPr>
          <w:rFonts w:asciiTheme="majorBidi" w:hAnsiTheme="majorBidi" w:cstheme="majorBidi"/>
          <w:sz w:val="22"/>
        </w:rPr>
        <w:t>O</w:t>
      </w:r>
      <w:r w:rsidRPr="00824806">
        <w:rPr>
          <w:rFonts w:asciiTheme="majorBidi" w:hAnsiTheme="majorBidi" w:cstheme="majorBidi"/>
          <w:sz w:val="22"/>
        </w:rPr>
        <w:t>pćine Netretić.</w:t>
      </w:r>
    </w:p>
    <w:p w14:paraId="358AFC89" w14:textId="7E4CBC41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Naknade građanima i kućanstvima na temelju osiguranja i druge naknade (skupina 37) realizirane su u iznosu 77.549,58 €. Ove naknade obuhvaćaju sufinanciranje prijevoza učenika osnovnih i srednjih škola, sufinanciranje linija Karlovac</w:t>
      </w:r>
      <w:r w:rsidR="009B2D3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>- Netretić i Novigrad</w:t>
      </w:r>
      <w:r w:rsidR="009B2D3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 xml:space="preserve">- Jarče Polje, sufinanciranje troškova stanovanja socijalno ugroženima, rashode za stipendije, usluge </w:t>
      </w:r>
      <w:r w:rsidRPr="00824806">
        <w:rPr>
          <w:sz w:val="22"/>
        </w:rPr>
        <w:t>sufinanciranja čuvanja djece</w:t>
      </w:r>
      <w:r w:rsidRPr="00824806">
        <w:rPr>
          <w:rFonts w:asciiTheme="majorBidi" w:hAnsiTheme="majorBidi" w:cstheme="majorBidi"/>
          <w:sz w:val="22"/>
        </w:rPr>
        <w:t xml:space="preserve"> i pomoć za novorođenčad.</w:t>
      </w:r>
    </w:p>
    <w:p w14:paraId="14B3CCE6" w14:textId="50F653B9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Ostali rashodi (skupina 38) realizirani su u iznosu 47.005,99 €. Rashodi unutar ove skupine obuhvaćaju donacije političkim strankama, donacije sportskim udrugama, donacije Crvenom križu, donacije  Vatrogasnoj zajednici </w:t>
      </w:r>
      <w:r w:rsidR="001C7332">
        <w:rPr>
          <w:rFonts w:asciiTheme="majorBidi" w:hAnsiTheme="majorBidi" w:cstheme="majorBidi"/>
          <w:sz w:val="22"/>
        </w:rPr>
        <w:t>O</w:t>
      </w:r>
      <w:r w:rsidRPr="00824806">
        <w:rPr>
          <w:rFonts w:asciiTheme="majorBidi" w:hAnsiTheme="majorBidi" w:cstheme="majorBidi"/>
          <w:sz w:val="22"/>
        </w:rPr>
        <w:t>pćine Netretić, JVP Grada Karlovca, HGSS, TZ 4</w:t>
      </w:r>
      <w:r w:rsidR="001C7332">
        <w:rPr>
          <w:rFonts w:asciiTheme="majorBidi" w:hAnsiTheme="majorBidi" w:cstheme="majorBidi"/>
          <w:sz w:val="22"/>
        </w:rPr>
        <w:t xml:space="preserve"> Rijeke</w:t>
      </w:r>
      <w:r w:rsidRPr="00824806">
        <w:rPr>
          <w:rFonts w:asciiTheme="majorBidi" w:hAnsiTheme="majorBidi" w:cstheme="majorBidi"/>
          <w:sz w:val="22"/>
        </w:rPr>
        <w:t>, donacije vjerskim zajednic</w:t>
      </w:r>
      <w:r w:rsidR="001C7332">
        <w:rPr>
          <w:rFonts w:asciiTheme="majorBidi" w:hAnsiTheme="majorBidi" w:cstheme="majorBidi"/>
          <w:sz w:val="22"/>
        </w:rPr>
        <w:t>ama</w:t>
      </w:r>
      <w:r w:rsidRPr="00824806">
        <w:rPr>
          <w:rFonts w:asciiTheme="majorBidi" w:hAnsiTheme="majorBidi" w:cstheme="majorBidi"/>
          <w:sz w:val="22"/>
        </w:rPr>
        <w:t>, kapitalne pomoći DVD</w:t>
      </w:r>
      <w:r w:rsidR="001C7332">
        <w:rPr>
          <w:rFonts w:asciiTheme="majorBidi" w:hAnsiTheme="majorBidi" w:cstheme="majorBidi"/>
          <w:sz w:val="22"/>
        </w:rPr>
        <w:t>-</w:t>
      </w:r>
      <w:r w:rsidRPr="00824806">
        <w:rPr>
          <w:rFonts w:asciiTheme="majorBidi" w:hAnsiTheme="majorBidi" w:cstheme="majorBidi"/>
          <w:sz w:val="22"/>
        </w:rPr>
        <w:t xml:space="preserve">ima s područja </w:t>
      </w:r>
      <w:r w:rsidR="001C7332">
        <w:rPr>
          <w:rFonts w:asciiTheme="majorBidi" w:hAnsiTheme="majorBidi" w:cstheme="majorBidi"/>
          <w:sz w:val="22"/>
        </w:rPr>
        <w:t>O</w:t>
      </w:r>
      <w:r w:rsidRPr="00824806">
        <w:rPr>
          <w:rFonts w:asciiTheme="majorBidi" w:hAnsiTheme="majorBidi" w:cstheme="majorBidi"/>
          <w:sz w:val="22"/>
        </w:rPr>
        <w:t>pćine, donacije lovačkim udrugama.</w:t>
      </w:r>
    </w:p>
    <w:p w14:paraId="50C851AB" w14:textId="77777777" w:rsidR="00C35FFA" w:rsidRPr="00824806" w:rsidRDefault="00C35FFA" w:rsidP="00C35FFA">
      <w:pPr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14:paraId="2FF1FD37" w14:textId="77777777" w:rsidR="00C35FFA" w:rsidRPr="00824806" w:rsidRDefault="00C35FFA" w:rsidP="00C35FFA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Rashodi za nabavu nefinancijske imovine</w:t>
      </w:r>
      <w:r w:rsidRPr="00824806">
        <w:rPr>
          <w:rFonts w:asciiTheme="majorBidi" w:hAnsiTheme="majorBidi" w:cstheme="majorBidi"/>
          <w:sz w:val="22"/>
        </w:rPr>
        <w:t xml:space="preserve"> (Razred 4) realizirani su u iznosu 490.080,20 €.  </w:t>
      </w:r>
    </w:p>
    <w:p w14:paraId="718BF6A0" w14:textId="77777777" w:rsidR="00C35FFA" w:rsidRPr="00824806" w:rsidRDefault="00C35FFA" w:rsidP="00C35FFA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Unutar ove klase, realizirani su sljedeći rashodi:</w:t>
      </w:r>
    </w:p>
    <w:p w14:paraId="21815B8D" w14:textId="20EDC931" w:rsidR="00C35FFA" w:rsidRPr="00824806" w:rsidRDefault="00C35FFA" w:rsidP="00C35FFA">
      <w:pPr>
        <w:pStyle w:val="Odlomakpopisa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 w:rsidRPr="00824806">
        <w:rPr>
          <w:rFonts w:ascii="Times New Roman" w:hAnsi="Times New Roman"/>
          <w:sz w:val="22"/>
        </w:rPr>
        <w:t>Rashodi za nabavu proizvedene dugotrajne imovine (skupina 42) realizirani su u iznosu 490.080,20 €</w:t>
      </w:r>
      <w:r w:rsidR="002C0A37" w:rsidRPr="00824806">
        <w:rPr>
          <w:rFonts w:ascii="Times New Roman" w:hAnsi="Times New Roman"/>
          <w:sz w:val="22"/>
        </w:rPr>
        <w:t xml:space="preserve">, a uključuju rashode za </w:t>
      </w:r>
      <w:r w:rsidRPr="00824806">
        <w:rPr>
          <w:rFonts w:ascii="Times New Roman" w:hAnsi="Times New Roman"/>
          <w:sz w:val="22"/>
        </w:rPr>
        <w:t>izgradnj</w:t>
      </w:r>
      <w:r w:rsidR="002C0A37" w:rsidRPr="00824806">
        <w:rPr>
          <w:rFonts w:ascii="Times New Roman" w:hAnsi="Times New Roman"/>
          <w:sz w:val="22"/>
        </w:rPr>
        <w:t>u</w:t>
      </w:r>
      <w:r w:rsidRPr="00824806">
        <w:rPr>
          <w:rFonts w:ascii="Times New Roman" w:hAnsi="Times New Roman"/>
          <w:sz w:val="22"/>
        </w:rPr>
        <w:t xml:space="preserve"> dječjeg vrtića u iznosu 485.948,15 € i najvećim dijelom čin</w:t>
      </w:r>
      <w:r w:rsidR="001C7332">
        <w:rPr>
          <w:rFonts w:ascii="Times New Roman" w:hAnsi="Times New Roman"/>
          <w:sz w:val="22"/>
        </w:rPr>
        <w:t>e</w:t>
      </w:r>
      <w:r w:rsidRPr="00824806">
        <w:rPr>
          <w:rFonts w:ascii="Times New Roman" w:hAnsi="Times New Roman"/>
          <w:sz w:val="22"/>
        </w:rPr>
        <w:t xml:space="preserve"> realizacij</w:t>
      </w:r>
      <w:r w:rsidR="001C7332">
        <w:rPr>
          <w:rFonts w:ascii="Times New Roman" w:hAnsi="Times New Roman"/>
          <w:sz w:val="22"/>
        </w:rPr>
        <w:t>u</w:t>
      </w:r>
      <w:r w:rsidRPr="00824806">
        <w:rPr>
          <w:rFonts w:ascii="Times New Roman" w:hAnsi="Times New Roman"/>
          <w:sz w:val="22"/>
        </w:rPr>
        <w:t xml:space="preserve"> ovih rashoda. </w:t>
      </w:r>
    </w:p>
    <w:p w14:paraId="7AA1FAC6" w14:textId="77777777" w:rsidR="00C35FFA" w:rsidRPr="00824806" w:rsidRDefault="00C35FFA" w:rsidP="00C35FFA">
      <w:pPr>
        <w:pStyle w:val="Odlomakpopisa"/>
        <w:spacing w:after="0"/>
        <w:ind w:firstLine="414"/>
        <w:rPr>
          <w:rFonts w:asciiTheme="majorBidi" w:hAnsiTheme="majorBidi" w:cstheme="majorBidi"/>
          <w:sz w:val="22"/>
        </w:rPr>
      </w:pPr>
    </w:p>
    <w:p w14:paraId="29B7D262" w14:textId="77777777" w:rsidR="00C07004" w:rsidRPr="00824806" w:rsidRDefault="00C07004" w:rsidP="00C07004">
      <w:pPr>
        <w:pStyle w:val="Odlomakpopisa"/>
        <w:spacing w:after="0"/>
        <w:ind w:firstLine="414"/>
        <w:rPr>
          <w:rFonts w:asciiTheme="majorBidi" w:hAnsiTheme="majorBidi" w:cstheme="majorBidi"/>
          <w:sz w:val="22"/>
        </w:rPr>
      </w:pPr>
    </w:p>
    <w:p w14:paraId="56D7573F" w14:textId="77777777" w:rsidR="00722B28" w:rsidRPr="00824806" w:rsidRDefault="007042FF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t>PRIKAZ MANJKA, ODNOSNO VIŠKA PRORAČUNA</w:t>
      </w:r>
    </w:p>
    <w:p w14:paraId="12D174F7" w14:textId="10D4FFD1" w:rsidR="009364EF" w:rsidRPr="00F37876" w:rsidRDefault="009364EF" w:rsidP="001D45B7">
      <w:pPr>
        <w:pStyle w:val="Odlomakpopisa"/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F37876">
        <w:rPr>
          <w:rFonts w:asciiTheme="majorBidi" w:hAnsiTheme="majorBidi" w:cstheme="majorBidi"/>
          <w:sz w:val="22"/>
        </w:rPr>
        <w:t xml:space="preserve">U izvještajnom razdoblju ostvaren </w:t>
      </w:r>
      <w:r w:rsidR="00CD1DBD">
        <w:rPr>
          <w:rFonts w:asciiTheme="majorBidi" w:hAnsiTheme="majorBidi" w:cstheme="majorBidi"/>
          <w:sz w:val="22"/>
        </w:rPr>
        <w:t xml:space="preserve">je </w:t>
      </w:r>
      <w:r w:rsidR="005E7F90" w:rsidRPr="00F37876">
        <w:rPr>
          <w:rFonts w:asciiTheme="majorBidi" w:hAnsiTheme="majorBidi" w:cstheme="majorBidi"/>
          <w:sz w:val="22"/>
        </w:rPr>
        <w:t xml:space="preserve">manjak prihoda/primitaka u iznosu 170.783,96 €. Uključujući preneseni višak prihoda/primitaka iz prethodne godine u iznosu 748.394,99 €, evidentan je višak prihoda/primitaka raspoloživ u sljedećem razdoblju u iznosu 577.611,03 </w:t>
      </w:r>
      <w:r w:rsidRPr="00F37876">
        <w:rPr>
          <w:rFonts w:asciiTheme="majorBidi" w:hAnsiTheme="majorBidi" w:cstheme="majorBidi"/>
          <w:sz w:val="22"/>
        </w:rPr>
        <w:t>€.</w:t>
      </w:r>
    </w:p>
    <w:p w14:paraId="373DA48B" w14:textId="77777777" w:rsidR="001D77DA" w:rsidRPr="00824806" w:rsidRDefault="001D77DA" w:rsidP="009364EF">
      <w:pPr>
        <w:pStyle w:val="Odlomakpopisa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06BAB34F" w14:textId="31091382" w:rsidR="00722B28" w:rsidRPr="0082480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Stanje novčanih sredstava na računu 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01.01.</w:t>
      </w:r>
      <w:r w:rsidR="00B621E5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2024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. iznosilo je </w:t>
      </w:r>
      <w:r w:rsidR="008A70D1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891.377,24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€, a 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</w:t>
      </w:r>
      <w:r w:rsidR="008A70D1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30.06.</w:t>
      </w:r>
      <w:r w:rsidR="00B621E5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2024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.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</w:t>
      </w:r>
      <w:r w:rsidR="008A70D1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1.118.334,98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€.</w:t>
      </w:r>
    </w:p>
    <w:p w14:paraId="5ECBAF3F" w14:textId="77777777" w:rsidR="00722B28" w:rsidRPr="00824806" w:rsidRDefault="00722B28" w:rsidP="001D45B7">
      <w:pPr>
        <w:pStyle w:val="Odlomakpopisa"/>
        <w:spacing w:after="0"/>
        <w:ind w:left="426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F69C39B" w14:textId="77777777" w:rsidR="00307251" w:rsidRPr="0082480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t>PRIHODI I PRIMICI/ RASHODI I IZDACI OSTVARENI PREUZIMANJEM NEFINANCIJSKE IMOVINE I FINANCIJSKE IMOVINE U NAPLATI POTRAŽIVANJA JAVNIH DAVANJA</w:t>
      </w:r>
    </w:p>
    <w:p w14:paraId="791DE19E" w14:textId="56669F2F" w:rsidR="004B167A" w:rsidRPr="00824806" w:rsidRDefault="009364EF" w:rsidP="001D45B7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Tijekom </w:t>
      </w:r>
      <w:r w:rsidR="00B621E5" w:rsidRPr="00824806">
        <w:rPr>
          <w:rFonts w:asciiTheme="majorBidi" w:hAnsiTheme="majorBidi" w:cstheme="majorBidi"/>
          <w:sz w:val="22"/>
        </w:rPr>
        <w:t>2024</w:t>
      </w:r>
      <w:r w:rsidRPr="00824806">
        <w:rPr>
          <w:rFonts w:asciiTheme="majorBidi" w:hAnsiTheme="majorBidi" w:cstheme="majorBidi"/>
          <w:sz w:val="22"/>
        </w:rPr>
        <w:t>. godine nije bilo realiziranih prihoda</w:t>
      </w:r>
      <w:r w:rsidR="00FD35F9" w:rsidRPr="0082480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>i primitaka/rashoda i izdataka ostvarenih preuzimanjem nefinancijske imovine i financijske imovine u naplati potraživanja javnih davanja</w:t>
      </w:r>
      <w:r w:rsidR="006D221E" w:rsidRPr="00824806">
        <w:rPr>
          <w:rFonts w:asciiTheme="majorBidi" w:hAnsiTheme="majorBidi" w:cstheme="majorBidi"/>
          <w:sz w:val="22"/>
        </w:rPr>
        <w:t>.</w:t>
      </w:r>
    </w:p>
    <w:p w14:paraId="443EFF36" w14:textId="77777777" w:rsidR="007E2D95" w:rsidRPr="00824806" w:rsidRDefault="007E2D95" w:rsidP="00307251">
      <w:pPr>
        <w:pStyle w:val="Odlomakpopisa"/>
        <w:spacing w:after="0"/>
        <w:ind w:left="426"/>
        <w:rPr>
          <w:b/>
          <w:bCs/>
          <w:sz w:val="22"/>
        </w:rPr>
      </w:pPr>
    </w:p>
    <w:p w14:paraId="65B76B0D" w14:textId="1F3A4B55" w:rsidR="00C07004" w:rsidRPr="00824806" w:rsidRDefault="00C07004" w:rsidP="00A835E2">
      <w:pPr>
        <w:pStyle w:val="Odlomakpopisa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POSEBNI IZVJEŠTAJI U </w:t>
      </w:r>
      <w:r w:rsidR="0094782C" w:rsidRPr="00824806">
        <w:rPr>
          <w:rFonts w:asciiTheme="majorBidi" w:hAnsiTheme="majorBidi" w:cstheme="majorBidi"/>
          <w:b/>
          <w:bCs/>
          <w:sz w:val="28"/>
          <w:szCs w:val="28"/>
        </w:rPr>
        <w:t>POLU</w:t>
      </w:r>
      <w:r w:rsidRPr="00824806">
        <w:rPr>
          <w:rFonts w:asciiTheme="majorBidi" w:hAnsiTheme="majorBidi" w:cstheme="majorBidi"/>
          <w:b/>
          <w:bCs/>
          <w:sz w:val="28"/>
          <w:szCs w:val="28"/>
        </w:rPr>
        <w:t>GODIŠNJEM IZVJEŠTAJU O IZVRŠENJU PRORAČUNA</w:t>
      </w:r>
    </w:p>
    <w:p w14:paraId="4892C6C3" w14:textId="77777777" w:rsidR="00C07004" w:rsidRPr="00824806" w:rsidRDefault="00C07004" w:rsidP="0090445F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Posebni izvještaji sadrže:</w:t>
      </w:r>
    </w:p>
    <w:p w14:paraId="20035866" w14:textId="4C5314FC" w:rsidR="0090445F" w:rsidRPr="00824806" w:rsidRDefault="00A275C7" w:rsidP="0094782C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korištenju proračunske zalihe</w:t>
      </w:r>
    </w:p>
    <w:p w14:paraId="3001D6AC" w14:textId="22C6F032" w:rsidR="0090445F" w:rsidRPr="00824806" w:rsidRDefault="004C305F" w:rsidP="0094782C">
      <w:pPr>
        <w:pStyle w:val="box474667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sz w:val="22"/>
          <w:szCs w:val="22"/>
        </w:rPr>
      </w:pPr>
      <w:r w:rsidRPr="00824806">
        <w:rPr>
          <w:rFonts w:asciiTheme="majorBidi" w:hAnsiTheme="majorBidi" w:cstheme="majorBidi"/>
          <w:sz w:val="22"/>
          <w:szCs w:val="22"/>
        </w:rPr>
        <w:t xml:space="preserve">U Proračunu </w:t>
      </w:r>
      <w:r w:rsidR="00CD1DBD">
        <w:rPr>
          <w:rFonts w:asciiTheme="majorBidi" w:hAnsiTheme="majorBidi" w:cstheme="majorBidi"/>
          <w:sz w:val="22"/>
          <w:szCs w:val="22"/>
        </w:rPr>
        <w:t>O</w:t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pćine Netretić za </w:t>
      </w:r>
      <w:r w:rsidR="00B621E5" w:rsidRPr="00824806">
        <w:rPr>
          <w:rFonts w:asciiTheme="majorBidi" w:hAnsiTheme="majorBidi" w:cstheme="majorBidi"/>
          <w:sz w:val="22"/>
          <w:szCs w:val="22"/>
        </w:rPr>
        <w:t>2024</w:t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. godinu planirana je proračunska zaliha u iznosu 6.700,00€, no ista nije korištena u izvještajnom periodu. </w:t>
      </w:r>
    </w:p>
    <w:p w14:paraId="19AE21DD" w14:textId="77777777" w:rsidR="004C305F" w:rsidRPr="00824806" w:rsidRDefault="004C305F" w:rsidP="0094782C">
      <w:pPr>
        <w:pStyle w:val="box474667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6008E827" w14:textId="0AB4982C" w:rsidR="0090445F" w:rsidRPr="00824806" w:rsidRDefault="00A275C7" w:rsidP="0094782C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caps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zaduživanju na domaćem i stranom tržištu novca i kapitala</w:t>
      </w:r>
    </w:p>
    <w:p w14:paraId="0A852529" w14:textId="30FDC167" w:rsidR="004C305F" w:rsidRPr="00824806" w:rsidRDefault="00A7285F" w:rsidP="0094782C">
      <w:pPr>
        <w:pStyle w:val="box474667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sz w:val="22"/>
          <w:szCs w:val="22"/>
        </w:rPr>
      </w:pPr>
      <w:r w:rsidRPr="00824806">
        <w:rPr>
          <w:rFonts w:asciiTheme="majorBidi" w:hAnsiTheme="majorBidi" w:cstheme="majorBidi"/>
          <w:sz w:val="22"/>
          <w:szCs w:val="22"/>
        </w:rPr>
        <w:t xml:space="preserve">Tijekom </w:t>
      </w:r>
      <w:r w:rsidR="00B621E5" w:rsidRPr="00824806">
        <w:rPr>
          <w:rFonts w:asciiTheme="majorBidi" w:hAnsiTheme="majorBidi" w:cstheme="majorBidi"/>
          <w:sz w:val="22"/>
          <w:szCs w:val="22"/>
        </w:rPr>
        <w:t>2024</w:t>
      </w:r>
      <w:r w:rsidRPr="00824806">
        <w:rPr>
          <w:rFonts w:asciiTheme="majorBidi" w:hAnsiTheme="majorBidi" w:cstheme="majorBidi"/>
          <w:sz w:val="22"/>
          <w:szCs w:val="22"/>
        </w:rPr>
        <w:t xml:space="preserve">. godine </w:t>
      </w:r>
      <w:r w:rsidR="00CD1DBD">
        <w:rPr>
          <w:rFonts w:asciiTheme="majorBidi" w:hAnsiTheme="majorBidi" w:cstheme="majorBidi"/>
          <w:sz w:val="22"/>
          <w:szCs w:val="22"/>
        </w:rPr>
        <w:t>O</w:t>
      </w:r>
      <w:r w:rsidRPr="00824806">
        <w:rPr>
          <w:rFonts w:asciiTheme="majorBidi" w:hAnsiTheme="majorBidi" w:cstheme="majorBidi"/>
          <w:sz w:val="22"/>
          <w:szCs w:val="22"/>
        </w:rPr>
        <w:t>pćina Netretić se nije zaduživala.</w:t>
      </w:r>
    </w:p>
    <w:p w14:paraId="3DBAE462" w14:textId="77777777" w:rsidR="000A2079" w:rsidRPr="00824806" w:rsidRDefault="000A2079" w:rsidP="0094782C">
      <w:pPr>
        <w:pStyle w:val="box474667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b/>
          <w:bCs/>
          <w:sz w:val="22"/>
          <w:szCs w:val="22"/>
        </w:rPr>
      </w:pPr>
    </w:p>
    <w:p w14:paraId="42BE8ACE" w14:textId="2A549A6A" w:rsidR="0090445F" w:rsidRPr="00824806" w:rsidRDefault="00A275C7" w:rsidP="0094782C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ajorBidi" w:hAnsiTheme="majorBidi" w:cstheme="majorBidi"/>
          <w:caps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danim jamstvima i plaćanjima po protestiranim jamstvima</w:t>
      </w:r>
    </w:p>
    <w:p w14:paraId="22DFDE46" w14:textId="7337D74E" w:rsidR="0090445F" w:rsidRPr="00824806" w:rsidRDefault="00A7285F" w:rsidP="0094782C">
      <w:pPr>
        <w:pStyle w:val="Odlomakpopisa"/>
        <w:spacing w:after="0" w:line="240" w:lineRule="auto"/>
        <w:ind w:left="357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Tijekom </w:t>
      </w:r>
      <w:r w:rsidR="00B621E5" w:rsidRPr="00824806">
        <w:rPr>
          <w:rFonts w:asciiTheme="majorBidi" w:hAnsiTheme="majorBidi" w:cstheme="majorBidi"/>
          <w:sz w:val="22"/>
        </w:rPr>
        <w:t>2024</w:t>
      </w:r>
      <w:r w:rsidRPr="00824806">
        <w:rPr>
          <w:rFonts w:asciiTheme="majorBidi" w:hAnsiTheme="majorBidi" w:cstheme="majorBidi"/>
          <w:sz w:val="22"/>
        </w:rPr>
        <w:t xml:space="preserve">. godine </w:t>
      </w:r>
      <w:r w:rsidR="00CD1DBD">
        <w:rPr>
          <w:rFonts w:asciiTheme="majorBidi" w:hAnsiTheme="majorBidi" w:cstheme="majorBidi"/>
          <w:sz w:val="22"/>
        </w:rPr>
        <w:t>O</w:t>
      </w:r>
      <w:r w:rsidRPr="00824806">
        <w:rPr>
          <w:rFonts w:asciiTheme="majorBidi" w:hAnsiTheme="majorBidi" w:cstheme="majorBidi"/>
          <w:sz w:val="22"/>
        </w:rPr>
        <w:t>pćina Netretić nije davala jamstva, niti je bilo plaćanja po protestiranim jamstvima.</w:t>
      </w:r>
    </w:p>
    <w:p w14:paraId="1262408C" w14:textId="77777777" w:rsidR="0094782C" w:rsidRPr="00824806" w:rsidRDefault="0094782C" w:rsidP="0094782C">
      <w:pPr>
        <w:pStyle w:val="Odlomakpopisa"/>
        <w:spacing w:after="0" w:line="240" w:lineRule="auto"/>
        <w:ind w:left="357"/>
        <w:rPr>
          <w:rFonts w:asciiTheme="majorBidi" w:hAnsiTheme="majorBidi" w:cstheme="majorBidi"/>
          <w:sz w:val="22"/>
        </w:rPr>
      </w:pPr>
    </w:p>
    <w:p w14:paraId="47F724FB" w14:textId="77777777" w:rsidR="0094782C" w:rsidRPr="00824806" w:rsidRDefault="0094782C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caps/>
          <w:sz w:val="22"/>
          <w:szCs w:val="22"/>
        </w:rPr>
      </w:pPr>
    </w:p>
    <w:sectPr w:rsidR="0094782C" w:rsidRPr="00824806" w:rsidSect="006D4AF6">
      <w:headerReference w:type="default" r:id="rId8"/>
      <w:footerReference w:type="default" r:id="rId9"/>
      <w:pgSz w:w="11906" w:h="16838"/>
      <w:pgMar w:top="1134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9312D" w14:textId="77777777" w:rsidR="005F3DE1" w:rsidRDefault="005F3DE1">
      <w:pPr>
        <w:spacing w:after="0" w:line="240" w:lineRule="auto"/>
      </w:pPr>
      <w:r>
        <w:separator/>
      </w:r>
    </w:p>
  </w:endnote>
  <w:endnote w:type="continuationSeparator" w:id="0">
    <w:p w14:paraId="58D757BF" w14:textId="77777777" w:rsidR="005F3DE1" w:rsidRDefault="005F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AC2C1" w14:textId="77777777" w:rsidR="005F3DE1" w:rsidRDefault="005F3DE1">
      <w:pPr>
        <w:spacing w:after="0" w:line="240" w:lineRule="auto"/>
      </w:pPr>
      <w:r>
        <w:separator/>
      </w:r>
    </w:p>
  </w:footnote>
  <w:footnote w:type="continuationSeparator" w:id="0">
    <w:p w14:paraId="369F4A6E" w14:textId="77777777" w:rsidR="005F3DE1" w:rsidRDefault="005F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D782" w14:textId="19A06E10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B2A"/>
    <w:multiLevelType w:val="hybridMultilevel"/>
    <w:tmpl w:val="7EAE6B6C"/>
    <w:lvl w:ilvl="0" w:tplc="DF86C8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3676CA"/>
    <w:multiLevelType w:val="hybridMultilevel"/>
    <w:tmpl w:val="E57C4A92"/>
    <w:lvl w:ilvl="0" w:tplc="2404088E">
      <w:start w:val="1002"/>
      <w:numFmt w:val="bullet"/>
      <w:pStyle w:val="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5EB2"/>
    <w:multiLevelType w:val="hybridMultilevel"/>
    <w:tmpl w:val="4A3A06CE"/>
    <w:lvl w:ilvl="0" w:tplc="12EEBAA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11238B"/>
    <w:multiLevelType w:val="hybridMultilevel"/>
    <w:tmpl w:val="2438C9DC"/>
    <w:lvl w:ilvl="0" w:tplc="B7E8EB86">
      <w:start w:val="1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B3161"/>
    <w:multiLevelType w:val="hybridMultilevel"/>
    <w:tmpl w:val="15526DE6"/>
    <w:lvl w:ilvl="0" w:tplc="9812864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4"/>
  </w:num>
  <w:num w:numId="3" w16cid:durableId="1715034762">
    <w:abstractNumId w:val="9"/>
  </w:num>
  <w:num w:numId="4" w16cid:durableId="370812062">
    <w:abstractNumId w:val="18"/>
  </w:num>
  <w:num w:numId="5" w16cid:durableId="1091122079">
    <w:abstractNumId w:val="10"/>
  </w:num>
  <w:num w:numId="6" w16cid:durableId="2098095939">
    <w:abstractNumId w:val="19"/>
  </w:num>
  <w:num w:numId="7" w16cid:durableId="2039114832">
    <w:abstractNumId w:val="14"/>
  </w:num>
  <w:num w:numId="8" w16cid:durableId="464661946">
    <w:abstractNumId w:val="15"/>
  </w:num>
  <w:num w:numId="9" w16cid:durableId="1957445761">
    <w:abstractNumId w:val="6"/>
  </w:num>
  <w:num w:numId="10" w16cid:durableId="273827848">
    <w:abstractNumId w:val="8"/>
  </w:num>
  <w:num w:numId="11" w16cid:durableId="2112044374">
    <w:abstractNumId w:val="17"/>
  </w:num>
  <w:num w:numId="12" w16cid:durableId="593973103">
    <w:abstractNumId w:val="7"/>
  </w:num>
  <w:num w:numId="13" w16cid:durableId="46951834">
    <w:abstractNumId w:val="1"/>
  </w:num>
  <w:num w:numId="14" w16cid:durableId="673722854">
    <w:abstractNumId w:val="2"/>
  </w:num>
  <w:num w:numId="15" w16cid:durableId="371882320">
    <w:abstractNumId w:val="3"/>
  </w:num>
  <w:num w:numId="16" w16cid:durableId="1437556101">
    <w:abstractNumId w:val="12"/>
  </w:num>
  <w:num w:numId="17" w16cid:durableId="50621646">
    <w:abstractNumId w:val="13"/>
  </w:num>
  <w:num w:numId="18" w16cid:durableId="1948196309">
    <w:abstractNumId w:val="11"/>
  </w:num>
  <w:num w:numId="19" w16cid:durableId="2053919953">
    <w:abstractNumId w:val="5"/>
  </w:num>
  <w:num w:numId="20" w16cid:durableId="66205345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00B1"/>
    <w:rsid w:val="0000149E"/>
    <w:rsid w:val="00001AA0"/>
    <w:rsid w:val="00002866"/>
    <w:rsid w:val="00002B90"/>
    <w:rsid w:val="00005218"/>
    <w:rsid w:val="00006A7D"/>
    <w:rsid w:val="000074DF"/>
    <w:rsid w:val="00007EFB"/>
    <w:rsid w:val="000143A2"/>
    <w:rsid w:val="00022347"/>
    <w:rsid w:val="00037F5D"/>
    <w:rsid w:val="000450D6"/>
    <w:rsid w:val="00045ABF"/>
    <w:rsid w:val="00052611"/>
    <w:rsid w:val="00057C6C"/>
    <w:rsid w:val="00061E77"/>
    <w:rsid w:val="00071225"/>
    <w:rsid w:val="000717FE"/>
    <w:rsid w:val="00074E11"/>
    <w:rsid w:val="000762CE"/>
    <w:rsid w:val="0008304A"/>
    <w:rsid w:val="00085369"/>
    <w:rsid w:val="00085791"/>
    <w:rsid w:val="00090616"/>
    <w:rsid w:val="00090C61"/>
    <w:rsid w:val="000936B7"/>
    <w:rsid w:val="0009512B"/>
    <w:rsid w:val="0009679D"/>
    <w:rsid w:val="000A1201"/>
    <w:rsid w:val="000A2079"/>
    <w:rsid w:val="000A3268"/>
    <w:rsid w:val="000B0ACF"/>
    <w:rsid w:val="000B234C"/>
    <w:rsid w:val="000B35D3"/>
    <w:rsid w:val="000B4055"/>
    <w:rsid w:val="000B53F9"/>
    <w:rsid w:val="000C3A8D"/>
    <w:rsid w:val="000C5876"/>
    <w:rsid w:val="000C5E85"/>
    <w:rsid w:val="000D0BD0"/>
    <w:rsid w:val="000D295E"/>
    <w:rsid w:val="000D4FAB"/>
    <w:rsid w:val="000D59E2"/>
    <w:rsid w:val="000D6D8A"/>
    <w:rsid w:val="000D75E9"/>
    <w:rsid w:val="000E0BBC"/>
    <w:rsid w:val="000F19D3"/>
    <w:rsid w:val="00101E04"/>
    <w:rsid w:val="00105A70"/>
    <w:rsid w:val="00106180"/>
    <w:rsid w:val="00110580"/>
    <w:rsid w:val="00110AA8"/>
    <w:rsid w:val="00111119"/>
    <w:rsid w:val="00114016"/>
    <w:rsid w:val="00124B18"/>
    <w:rsid w:val="001272F5"/>
    <w:rsid w:val="001340AE"/>
    <w:rsid w:val="0014569F"/>
    <w:rsid w:val="00147B24"/>
    <w:rsid w:val="00156BEF"/>
    <w:rsid w:val="00161CD7"/>
    <w:rsid w:val="001645DC"/>
    <w:rsid w:val="0016533E"/>
    <w:rsid w:val="00166978"/>
    <w:rsid w:val="00170C4E"/>
    <w:rsid w:val="0017375B"/>
    <w:rsid w:val="00174D6C"/>
    <w:rsid w:val="001755D9"/>
    <w:rsid w:val="00176EDC"/>
    <w:rsid w:val="001802C3"/>
    <w:rsid w:val="00180B56"/>
    <w:rsid w:val="0018375F"/>
    <w:rsid w:val="00184FC5"/>
    <w:rsid w:val="00190773"/>
    <w:rsid w:val="00190E5B"/>
    <w:rsid w:val="0019592F"/>
    <w:rsid w:val="00195DEB"/>
    <w:rsid w:val="001960E0"/>
    <w:rsid w:val="0019751E"/>
    <w:rsid w:val="00197837"/>
    <w:rsid w:val="001A03E8"/>
    <w:rsid w:val="001A696B"/>
    <w:rsid w:val="001B1EF3"/>
    <w:rsid w:val="001B2384"/>
    <w:rsid w:val="001B535D"/>
    <w:rsid w:val="001C3160"/>
    <w:rsid w:val="001C4C3B"/>
    <w:rsid w:val="001C5794"/>
    <w:rsid w:val="001C647F"/>
    <w:rsid w:val="001C7332"/>
    <w:rsid w:val="001C745A"/>
    <w:rsid w:val="001C7B4F"/>
    <w:rsid w:val="001D34EA"/>
    <w:rsid w:val="001D45B7"/>
    <w:rsid w:val="001D5D30"/>
    <w:rsid w:val="001D6837"/>
    <w:rsid w:val="001D77DA"/>
    <w:rsid w:val="001E0D4B"/>
    <w:rsid w:val="001E2AF7"/>
    <w:rsid w:val="001E6CCE"/>
    <w:rsid w:val="001E6EEF"/>
    <w:rsid w:val="001F0197"/>
    <w:rsid w:val="001F1606"/>
    <w:rsid w:val="001F3F7C"/>
    <w:rsid w:val="001F71B9"/>
    <w:rsid w:val="002041CC"/>
    <w:rsid w:val="00206B02"/>
    <w:rsid w:val="00207EDC"/>
    <w:rsid w:val="002254E4"/>
    <w:rsid w:val="00234FCA"/>
    <w:rsid w:val="00235EB1"/>
    <w:rsid w:val="00245BD5"/>
    <w:rsid w:val="00247318"/>
    <w:rsid w:val="0025247C"/>
    <w:rsid w:val="00257068"/>
    <w:rsid w:val="002576D7"/>
    <w:rsid w:val="00260A87"/>
    <w:rsid w:val="00261A58"/>
    <w:rsid w:val="0027101D"/>
    <w:rsid w:val="00277780"/>
    <w:rsid w:val="00277AE6"/>
    <w:rsid w:val="00284F0B"/>
    <w:rsid w:val="00291A06"/>
    <w:rsid w:val="00293C93"/>
    <w:rsid w:val="002A250B"/>
    <w:rsid w:val="002A3148"/>
    <w:rsid w:val="002A606A"/>
    <w:rsid w:val="002A7F61"/>
    <w:rsid w:val="002B0C15"/>
    <w:rsid w:val="002B1514"/>
    <w:rsid w:val="002B7E43"/>
    <w:rsid w:val="002C0A37"/>
    <w:rsid w:val="002C0B3F"/>
    <w:rsid w:val="002C3B3B"/>
    <w:rsid w:val="002C6BD2"/>
    <w:rsid w:val="002C735E"/>
    <w:rsid w:val="002C73D7"/>
    <w:rsid w:val="002D0E4E"/>
    <w:rsid w:val="002D0F22"/>
    <w:rsid w:val="002D3508"/>
    <w:rsid w:val="002D460B"/>
    <w:rsid w:val="002D6547"/>
    <w:rsid w:val="002D7C10"/>
    <w:rsid w:val="002E1577"/>
    <w:rsid w:val="002E179D"/>
    <w:rsid w:val="002E3F12"/>
    <w:rsid w:val="002F16A9"/>
    <w:rsid w:val="002F20CD"/>
    <w:rsid w:val="002F6839"/>
    <w:rsid w:val="00301654"/>
    <w:rsid w:val="00302037"/>
    <w:rsid w:val="00307251"/>
    <w:rsid w:val="003118EA"/>
    <w:rsid w:val="00313912"/>
    <w:rsid w:val="0031395A"/>
    <w:rsid w:val="00316950"/>
    <w:rsid w:val="00317FF6"/>
    <w:rsid w:val="00324C87"/>
    <w:rsid w:val="00327B94"/>
    <w:rsid w:val="0033634F"/>
    <w:rsid w:val="0033738C"/>
    <w:rsid w:val="00340E69"/>
    <w:rsid w:val="00341FCF"/>
    <w:rsid w:val="00344A51"/>
    <w:rsid w:val="0034638C"/>
    <w:rsid w:val="00347F71"/>
    <w:rsid w:val="00350647"/>
    <w:rsid w:val="00354516"/>
    <w:rsid w:val="003547A2"/>
    <w:rsid w:val="00355ADE"/>
    <w:rsid w:val="0036331A"/>
    <w:rsid w:val="00367332"/>
    <w:rsid w:val="00371851"/>
    <w:rsid w:val="00381657"/>
    <w:rsid w:val="00385B28"/>
    <w:rsid w:val="00385BF3"/>
    <w:rsid w:val="00394EB9"/>
    <w:rsid w:val="003A064C"/>
    <w:rsid w:val="003B05B9"/>
    <w:rsid w:val="003B1919"/>
    <w:rsid w:val="003B2907"/>
    <w:rsid w:val="003B4BAA"/>
    <w:rsid w:val="003B7602"/>
    <w:rsid w:val="003B7A6D"/>
    <w:rsid w:val="003C13E9"/>
    <w:rsid w:val="003C14A0"/>
    <w:rsid w:val="003C3EBB"/>
    <w:rsid w:val="003D13E9"/>
    <w:rsid w:val="003D311F"/>
    <w:rsid w:val="003D3B25"/>
    <w:rsid w:val="003E0CDD"/>
    <w:rsid w:val="003E145F"/>
    <w:rsid w:val="003E15B8"/>
    <w:rsid w:val="003E4504"/>
    <w:rsid w:val="003E610E"/>
    <w:rsid w:val="003F4F92"/>
    <w:rsid w:val="00402277"/>
    <w:rsid w:val="00404AB2"/>
    <w:rsid w:val="00413B70"/>
    <w:rsid w:val="00416F6B"/>
    <w:rsid w:val="00424E6C"/>
    <w:rsid w:val="00431506"/>
    <w:rsid w:val="00433E56"/>
    <w:rsid w:val="004347F1"/>
    <w:rsid w:val="00442BF1"/>
    <w:rsid w:val="00446881"/>
    <w:rsid w:val="00447655"/>
    <w:rsid w:val="004478D5"/>
    <w:rsid w:val="004519C8"/>
    <w:rsid w:val="004543F1"/>
    <w:rsid w:val="00460B7D"/>
    <w:rsid w:val="00475138"/>
    <w:rsid w:val="00482F81"/>
    <w:rsid w:val="004967E6"/>
    <w:rsid w:val="00496BF5"/>
    <w:rsid w:val="004A5155"/>
    <w:rsid w:val="004A6056"/>
    <w:rsid w:val="004A73FE"/>
    <w:rsid w:val="004B167A"/>
    <w:rsid w:val="004B36D9"/>
    <w:rsid w:val="004B3AB6"/>
    <w:rsid w:val="004C305F"/>
    <w:rsid w:val="004C3FA7"/>
    <w:rsid w:val="004C4AA3"/>
    <w:rsid w:val="004C4FC5"/>
    <w:rsid w:val="004D2A56"/>
    <w:rsid w:val="004E1ADD"/>
    <w:rsid w:val="004E5E70"/>
    <w:rsid w:val="004E7A56"/>
    <w:rsid w:val="004F239C"/>
    <w:rsid w:val="004F54DB"/>
    <w:rsid w:val="005034AD"/>
    <w:rsid w:val="005173F5"/>
    <w:rsid w:val="005200FF"/>
    <w:rsid w:val="00521735"/>
    <w:rsid w:val="00543C8E"/>
    <w:rsid w:val="005503BD"/>
    <w:rsid w:val="00554FBE"/>
    <w:rsid w:val="0056037E"/>
    <w:rsid w:val="00560AC3"/>
    <w:rsid w:val="00563A49"/>
    <w:rsid w:val="00567594"/>
    <w:rsid w:val="005704D1"/>
    <w:rsid w:val="00577AC8"/>
    <w:rsid w:val="00580E4B"/>
    <w:rsid w:val="00581315"/>
    <w:rsid w:val="00584C07"/>
    <w:rsid w:val="005850E3"/>
    <w:rsid w:val="00586EA0"/>
    <w:rsid w:val="00590A89"/>
    <w:rsid w:val="00591B16"/>
    <w:rsid w:val="00591C3C"/>
    <w:rsid w:val="0059294B"/>
    <w:rsid w:val="00597600"/>
    <w:rsid w:val="00597DDF"/>
    <w:rsid w:val="005A1251"/>
    <w:rsid w:val="005A5775"/>
    <w:rsid w:val="005B0D87"/>
    <w:rsid w:val="005B3EBC"/>
    <w:rsid w:val="005B52B6"/>
    <w:rsid w:val="005B650C"/>
    <w:rsid w:val="005C01E4"/>
    <w:rsid w:val="005C16CA"/>
    <w:rsid w:val="005C307F"/>
    <w:rsid w:val="005C4F42"/>
    <w:rsid w:val="005C7E36"/>
    <w:rsid w:val="005D0C97"/>
    <w:rsid w:val="005D433E"/>
    <w:rsid w:val="005D4C93"/>
    <w:rsid w:val="005D699B"/>
    <w:rsid w:val="005D76AE"/>
    <w:rsid w:val="005E7F90"/>
    <w:rsid w:val="005F204A"/>
    <w:rsid w:val="005F3DE1"/>
    <w:rsid w:val="005F55E1"/>
    <w:rsid w:val="005F67B5"/>
    <w:rsid w:val="00612291"/>
    <w:rsid w:val="006133F3"/>
    <w:rsid w:val="00615D08"/>
    <w:rsid w:val="0061764C"/>
    <w:rsid w:val="006242B5"/>
    <w:rsid w:val="00632E88"/>
    <w:rsid w:val="00635572"/>
    <w:rsid w:val="00636C51"/>
    <w:rsid w:val="00646ADF"/>
    <w:rsid w:val="006506F5"/>
    <w:rsid w:val="00651F35"/>
    <w:rsid w:val="0065242A"/>
    <w:rsid w:val="00653572"/>
    <w:rsid w:val="00656684"/>
    <w:rsid w:val="00661D0D"/>
    <w:rsid w:val="00670CF5"/>
    <w:rsid w:val="0067273D"/>
    <w:rsid w:val="006727AA"/>
    <w:rsid w:val="00677C29"/>
    <w:rsid w:val="00683E43"/>
    <w:rsid w:val="006872A2"/>
    <w:rsid w:val="00693D3D"/>
    <w:rsid w:val="00694B00"/>
    <w:rsid w:val="006A1F9D"/>
    <w:rsid w:val="006A24C2"/>
    <w:rsid w:val="006A543C"/>
    <w:rsid w:val="006A5827"/>
    <w:rsid w:val="006C183D"/>
    <w:rsid w:val="006C34D2"/>
    <w:rsid w:val="006D2029"/>
    <w:rsid w:val="006D221E"/>
    <w:rsid w:val="006D4AF6"/>
    <w:rsid w:val="006D5DBA"/>
    <w:rsid w:val="006D6B97"/>
    <w:rsid w:val="006E16E0"/>
    <w:rsid w:val="006E3A9D"/>
    <w:rsid w:val="006E3D13"/>
    <w:rsid w:val="006F250B"/>
    <w:rsid w:val="006F35C8"/>
    <w:rsid w:val="006F620A"/>
    <w:rsid w:val="00700A7A"/>
    <w:rsid w:val="00702165"/>
    <w:rsid w:val="0070385F"/>
    <w:rsid w:val="007042FF"/>
    <w:rsid w:val="00707B53"/>
    <w:rsid w:val="0072118E"/>
    <w:rsid w:val="007226D6"/>
    <w:rsid w:val="00722B28"/>
    <w:rsid w:val="00724B70"/>
    <w:rsid w:val="00724EBD"/>
    <w:rsid w:val="00732901"/>
    <w:rsid w:val="00735425"/>
    <w:rsid w:val="00737AE1"/>
    <w:rsid w:val="00747DC1"/>
    <w:rsid w:val="0075278C"/>
    <w:rsid w:val="00760629"/>
    <w:rsid w:val="00773430"/>
    <w:rsid w:val="00774E62"/>
    <w:rsid w:val="00781731"/>
    <w:rsid w:val="007837E9"/>
    <w:rsid w:val="007944B2"/>
    <w:rsid w:val="007944BE"/>
    <w:rsid w:val="00794A98"/>
    <w:rsid w:val="00795E10"/>
    <w:rsid w:val="007A27F5"/>
    <w:rsid w:val="007A5ABC"/>
    <w:rsid w:val="007A63A7"/>
    <w:rsid w:val="007A74C8"/>
    <w:rsid w:val="007B0C64"/>
    <w:rsid w:val="007B1B99"/>
    <w:rsid w:val="007B1EF9"/>
    <w:rsid w:val="007C33FB"/>
    <w:rsid w:val="007C3F12"/>
    <w:rsid w:val="007C4C66"/>
    <w:rsid w:val="007C5F7B"/>
    <w:rsid w:val="007D1A1D"/>
    <w:rsid w:val="007D2292"/>
    <w:rsid w:val="007D25F2"/>
    <w:rsid w:val="007D284A"/>
    <w:rsid w:val="007D32F9"/>
    <w:rsid w:val="007D3327"/>
    <w:rsid w:val="007D72A5"/>
    <w:rsid w:val="007E2D95"/>
    <w:rsid w:val="007E3792"/>
    <w:rsid w:val="007F121C"/>
    <w:rsid w:val="007F4900"/>
    <w:rsid w:val="00805CA7"/>
    <w:rsid w:val="00807F74"/>
    <w:rsid w:val="00814D1A"/>
    <w:rsid w:val="00816296"/>
    <w:rsid w:val="00821177"/>
    <w:rsid w:val="00822FFF"/>
    <w:rsid w:val="00824806"/>
    <w:rsid w:val="0082519F"/>
    <w:rsid w:val="00832A5B"/>
    <w:rsid w:val="0083322C"/>
    <w:rsid w:val="0083382C"/>
    <w:rsid w:val="00835897"/>
    <w:rsid w:val="008372E2"/>
    <w:rsid w:val="008400CC"/>
    <w:rsid w:val="0084031D"/>
    <w:rsid w:val="00841758"/>
    <w:rsid w:val="00845152"/>
    <w:rsid w:val="00857C35"/>
    <w:rsid w:val="00862E68"/>
    <w:rsid w:val="00863691"/>
    <w:rsid w:val="0086483C"/>
    <w:rsid w:val="00870DA5"/>
    <w:rsid w:val="00875DD1"/>
    <w:rsid w:val="00884B03"/>
    <w:rsid w:val="00885B91"/>
    <w:rsid w:val="00885E8D"/>
    <w:rsid w:val="00895855"/>
    <w:rsid w:val="008978FD"/>
    <w:rsid w:val="008A0CC2"/>
    <w:rsid w:val="008A5AF1"/>
    <w:rsid w:val="008A70D1"/>
    <w:rsid w:val="008B1092"/>
    <w:rsid w:val="008B24EB"/>
    <w:rsid w:val="008B3D18"/>
    <w:rsid w:val="008B7D09"/>
    <w:rsid w:val="008C3327"/>
    <w:rsid w:val="008C5760"/>
    <w:rsid w:val="008D0044"/>
    <w:rsid w:val="008E132E"/>
    <w:rsid w:val="008E1AD5"/>
    <w:rsid w:val="008E5CD3"/>
    <w:rsid w:val="008E7113"/>
    <w:rsid w:val="008F4144"/>
    <w:rsid w:val="008F52AD"/>
    <w:rsid w:val="00901FDA"/>
    <w:rsid w:val="00904282"/>
    <w:rsid w:val="0090445F"/>
    <w:rsid w:val="00904C2B"/>
    <w:rsid w:val="00905441"/>
    <w:rsid w:val="009068FD"/>
    <w:rsid w:val="009113F3"/>
    <w:rsid w:val="00920CDB"/>
    <w:rsid w:val="009221D4"/>
    <w:rsid w:val="00924EC0"/>
    <w:rsid w:val="00925262"/>
    <w:rsid w:val="009347B8"/>
    <w:rsid w:val="009364EF"/>
    <w:rsid w:val="00937903"/>
    <w:rsid w:val="00944D2D"/>
    <w:rsid w:val="0094782C"/>
    <w:rsid w:val="009511C2"/>
    <w:rsid w:val="0095200E"/>
    <w:rsid w:val="00955C96"/>
    <w:rsid w:val="0097722E"/>
    <w:rsid w:val="009775D5"/>
    <w:rsid w:val="00984278"/>
    <w:rsid w:val="009852B8"/>
    <w:rsid w:val="00987B24"/>
    <w:rsid w:val="009904EE"/>
    <w:rsid w:val="00996B91"/>
    <w:rsid w:val="009A1A75"/>
    <w:rsid w:val="009A2292"/>
    <w:rsid w:val="009B2D36"/>
    <w:rsid w:val="009B5BAA"/>
    <w:rsid w:val="009C1342"/>
    <w:rsid w:val="009C2105"/>
    <w:rsid w:val="009C4C34"/>
    <w:rsid w:val="009D16E4"/>
    <w:rsid w:val="009D6CAF"/>
    <w:rsid w:val="009D7553"/>
    <w:rsid w:val="009E18BD"/>
    <w:rsid w:val="009E5CCA"/>
    <w:rsid w:val="009F3105"/>
    <w:rsid w:val="009F4218"/>
    <w:rsid w:val="009F590E"/>
    <w:rsid w:val="009F73B3"/>
    <w:rsid w:val="00A02789"/>
    <w:rsid w:val="00A03ACC"/>
    <w:rsid w:val="00A1183E"/>
    <w:rsid w:val="00A1285F"/>
    <w:rsid w:val="00A160B8"/>
    <w:rsid w:val="00A2683F"/>
    <w:rsid w:val="00A275C7"/>
    <w:rsid w:val="00A27780"/>
    <w:rsid w:val="00A31856"/>
    <w:rsid w:val="00A34BE8"/>
    <w:rsid w:val="00A37746"/>
    <w:rsid w:val="00A43443"/>
    <w:rsid w:val="00A468D8"/>
    <w:rsid w:val="00A541F5"/>
    <w:rsid w:val="00A560A9"/>
    <w:rsid w:val="00A60429"/>
    <w:rsid w:val="00A61E94"/>
    <w:rsid w:val="00A6519B"/>
    <w:rsid w:val="00A7285F"/>
    <w:rsid w:val="00A728B6"/>
    <w:rsid w:val="00A72F02"/>
    <w:rsid w:val="00A835E2"/>
    <w:rsid w:val="00A93D2C"/>
    <w:rsid w:val="00A95387"/>
    <w:rsid w:val="00A95C02"/>
    <w:rsid w:val="00A97326"/>
    <w:rsid w:val="00AA1F5C"/>
    <w:rsid w:val="00AA4DB7"/>
    <w:rsid w:val="00AA578B"/>
    <w:rsid w:val="00AA6EB6"/>
    <w:rsid w:val="00AC5A60"/>
    <w:rsid w:val="00AC5E81"/>
    <w:rsid w:val="00AD2F64"/>
    <w:rsid w:val="00AD3E02"/>
    <w:rsid w:val="00AD4997"/>
    <w:rsid w:val="00AE1973"/>
    <w:rsid w:val="00AE443C"/>
    <w:rsid w:val="00AF150E"/>
    <w:rsid w:val="00AF2B17"/>
    <w:rsid w:val="00AF617E"/>
    <w:rsid w:val="00AF6E53"/>
    <w:rsid w:val="00B00245"/>
    <w:rsid w:val="00B01F4B"/>
    <w:rsid w:val="00B02E89"/>
    <w:rsid w:val="00B07AAA"/>
    <w:rsid w:val="00B12DDA"/>
    <w:rsid w:val="00B13984"/>
    <w:rsid w:val="00B14D70"/>
    <w:rsid w:val="00B21C00"/>
    <w:rsid w:val="00B269F6"/>
    <w:rsid w:val="00B27873"/>
    <w:rsid w:val="00B372E7"/>
    <w:rsid w:val="00B37B94"/>
    <w:rsid w:val="00B44D21"/>
    <w:rsid w:val="00B509B6"/>
    <w:rsid w:val="00B521A5"/>
    <w:rsid w:val="00B53A87"/>
    <w:rsid w:val="00B60E6B"/>
    <w:rsid w:val="00B621E5"/>
    <w:rsid w:val="00B63309"/>
    <w:rsid w:val="00B6339D"/>
    <w:rsid w:val="00B6441F"/>
    <w:rsid w:val="00B665FD"/>
    <w:rsid w:val="00B67B4D"/>
    <w:rsid w:val="00B71F69"/>
    <w:rsid w:val="00B73330"/>
    <w:rsid w:val="00B74A48"/>
    <w:rsid w:val="00B80964"/>
    <w:rsid w:val="00B818A9"/>
    <w:rsid w:val="00B933A0"/>
    <w:rsid w:val="00B95AEF"/>
    <w:rsid w:val="00B95B26"/>
    <w:rsid w:val="00B964B4"/>
    <w:rsid w:val="00B9742C"/>
    <w:rsid w:val="00BA110F"/>
    <w:rsid w:val="00BA205E"/>
    <w:rsid w:val="00BA493C"/>
    <w:rsid w:val="00BA4EB3"/>
    <w:rsid w:val="00BB1944"/>
    <w:rsid w:val="00BB3F95"/>
    <w:rsid w:val="00BC2933"/>
    <w:rsid w:val="00BC3062"/>
    <w:rsid w:val="00BC3E08"/>
    <w:rsid w:val="00BC711F"/>
    <w:rsid w:val="00BD0349"/>
    <w:rsid w:val="00BD7405"/>
    <w:rsid w:val="00BE1559"/>
    <w:rsid w:val="00BE1FD8"/>
    <w:rsid w:val="00BE2EE3"/>
    <w:rsid w:val="00BF0EC6"/>
    <w:rsid w:val="00BF5615"/>
    <w:rsid w:val="00BF6890"/>
    <w:rsid w:val="00C00D8F"/>
    <w:rsid w:val="00C01AC4"/>
    <w:rsid w:val="00C04C69"/>
    <w:rsid w:val="00C07004"/>
    <w:rsid w:val="00C07F11"/>
    <w:rsid w:val="00C11420"/>
    <w:rsid w:val="00C115E6"/>
    <w:rsid w:val="00C241A3"/>
    <w:rsid w:val="00C26105"/>
    <w:rsid w:val="00C30518"/>
    <w:rsid w:val="00C30AF1"/>
    <w:rsid w:val="00C3380A"/>
    <w:rsid w:val="00C351EC"/>
    <w:rsid w:val="00C35FFA"/>
    <w:rsid w:val="00C407C1"/>
    <w:rsid w:val="00C42D1C"/>
    <w:rsid w:val="00C44836"/>
    <w:rsid w:val="00C44ECE"/>
    <w:rsid w:val="00C474B4"/>
    <w:rsid w:val="00C47A29"/>
    <w:rsid w:val="00C54204"/>
    <w:rsid w:val="00C54AA9"/>
    <w:rsid w:val="00C61F75"/>
    <w:rsid w:val="00C6688B"/>
    <w:rsid w:val="00C76555"/>
    <w:rsid w:val="00C76AC0"/>
    <w:rsid w:val="00C82806"/>
    <w:rsid w:val="00C844EB"/>
    <w:rsid w:val="00C87F5A"/>
    <w:rsid w:val="00C920E4"/>
    <w:rsid w:val="00C96A70"/>
    <w:rsid w:val="00C96ACE"/>
    <w:rsid w:val="00C96BC4"/>
    <w:rsid w:val="00CA309A"/>
    <w:rsid w:val="00CC03FD"/>
    <w:rsid w:val="00CC3601"/>
    <w:rsid w:val="00CC61C3"/>
    <w:rsid w:val="00CD0B7A"/>
    <w:rsid w:val="00CD1DBD"/>
    <w:rsid w:val="00CD1FAD"/>
    <w:rsid w:val="00CD3C5E"/>
    <w:rsid w:val="00CD5398"/>
    <w:rsid w:val="00CD63A0"/>
    <w:rsid w:val="00CD72F4"/>
    <w:rsid w:val="00CE26A1"/>
    <w:rsid w:val="00CE5D6E"/>
    <w:rsid w:val="00CF0277"/>
    <w:rsid w:val="00CF2A3D"/>
    <w:rsid w:val="00D003B1"/>
    <w:rsid w:val="00D02E98"/>
    <w:rsid w:val="00D10151"/>
    <w:rsid w:val="00D110BD"/>
    <w:rsid w:val="00D24E71"/>
    <w:rsid w:val="00D31033"/>
    <w:rsid w:val="00D348B6"/>
    <w:rsid w:val="00D35BD4"/>
    <w:rsid w:val="00D36EA2"/>
    <w:rsid w:val="00D37669"/>
    <w:rsid w:val="00D44E42"/>
    <w:rsid w:val="00D523EA"/>
    <w:rsid w:val="00D543C6"/>
    <w:rsid w:val="00D56D83"/>
    <w:rsid w:val="00D577D9"/>
    <w:rsid w:val="00D64CB4"/>
    <w:rsid w:val="00D6732B"/>
    <w:rsid w:val="00D741C7"/>
    <w:rsid w:val="00D76A60"/>
    <w:rsid w:val="00D80121"/>
    <w:rsid w:val="00D84823"/>
    <w:rsid w:val="00D84C20"/>
    <w:rsid w:val="00D8500F"/>
    <w:rsid w:val="00D85257"/>
    <w:rsid w:val="00D86782"/>
    <w:rsid w:val="00D878AB"/>
    <w:rsid w:val="00D91753"/>
    <w:rsid w:val="00D921D2"/>
    <w:rsid w:val="00D96D12"/>
    <w:rsid w:val="00DA1043"/>
    <w:rsid w:val="00DA5CEC"/>
    <w:rsid w:val="00DA6F30"/>
    <w:rsid w:val="00DA7C2D"/>
    <w:rsid w:val="00DB0AB4"/>
    <w:rsid w:val="00DC2910"/>
    <w:rsid w:val="00DC3B89"/>
    <w:rsid w:val="00DD0CB2"/>
    <w:rsid w:val="00DD309B"/>
    <w:rsid w:val="00DE42A1"/>
    <w:rsid w:val="00DE5F31"/>
    <w:rsid w:val="00DE75B4"/>
    <w:rsid w:val="00DF1E49"/>
    <w:rsid w:val="00DF668B"/>
    <w:rsid w:val="00DF76E6"/>
    <w:rsid w:val="00E03468"/>
    <w:rsid w:val="00E07BDE"/>
    <w:rsid w:val="00E143C0"/>
    <w:rsid w:val="00E156D7"/>
    <w:rsid w:val="00E15CDF"/>
    <w:rsid w:val="00E2134F"/>
    <w:rsid w:val="00E23CB1"/>
    <w:rsid w:val="00E3067F"/>
    <w:rsid w:val="00E312C2"/>
    <w:rsid w:val="00E32E0E"/>
    <w:rsid w:val="00E33783"/>
    <w:rsid w:val="00E37801"/>
    <w:rsid w:val="00E41BEE"/>
    <w:rsid w:val="00E474C4"/>
    <w:rsid w:val="00E50B41"/>
    <w:rsid w:val="00E5363A"/>
    <w:rsid w:val="00E57A9B"/>
    <w:rsid w:val="00E60A86"/>
    <w:rsid w:val="00E619E0"/>
    <w:rsid w:val="00E738F7"/>
    <w:rsid w:val="00E76559"/>
    <w:rsid w:val="00E775B3"/>
    <w:rsid w:val="00E8222C"/>
    <w:rsid w:val="00E910AD"/>
    <w:rsid w:val="00E95E8F"/>
    <w:rsid w:val="00EA14B5"/>
    <w:rsid w:val="00EB390F"/>
    <w:rsid w:val="00EB78DE"/>
    <w:rsid w:val="00EC0B88"/>
    <w:rsid w:val="00EC187B"/>
    <w:rsid w:val="00EC211C"/>
    <w:rsid w:val="00EC3837"/>
    <w:rsid w:val="00EC3BE5"/>
    <w:rsid w:val="00EC6C53"/>
    <w:rsid w:val="00EC6F99"/>
    <w:rsid w:val="00ED1196"/>
    <w:rsid w:val="00ED2266"/>
    <w:rsid w:val="00ED4915"/>
    <w:rsid w:val="00ED516A"/>
    <w:rsid w:val="00ED7A14"/>
    <w:rsid w:val="00EE19D5"/>
    <w:rsid w:val="00EE24EB"/>
    <w:rsid w:val="00EE6B8A"/>
    <w:rsid w:val="00EF3305"/>
    <w:rsid w:val="00EF5CFD"/>
    <w:rsid w:val="00EF6CC0"/>
    <w:rsid w:val="00F05CC8"/>
    <w:rsid w:val="00F0795E"/>
    <w:rsid w:val="00F14547"/>
    <w:rsid w:val="00F21FA9"/>
    <w:rsid w:val="00F22ACC"/>
    <w:rsid w:val="00F24028"/>
    <w:rsid w:val="00F31A28"/>
    <w:rsid w:val="00F327F3"/>
    <w:rsid w:val="00F3297E"/>
    <w:rsid w:val="00F37426"/>
    <w:rsid w:val="00F37876"/>
    <w:rsid w:val="00F42EC0"/>
    <w:rsid w:val="00F43E42"/>
    <w:rsid w:val="00F46BD7"/>
    <w:rsid w:val="00F47556"/>
    <w:rsid w:val="00F56392"/>
    <w:rsid w:val="00F573AB"/>
    <w:rsid w:val="00F60162"/>
    <w:rsid w:val="00F711DB"/>
    <w:rsid w:val="00F7121D"/>
    <w:rsid w:val="00F71D1B"/>
    <w:rsid w:val="00F72C2F"/>
    <w:rsid w:val="00F7733C"/>
    <w:rsid w:val="00F77CC9"/>
    <w:rsid w:val="00F831CC"/>
    <w:rsid w:val="00F91F8B"/>
    <w:rsid w:val="00F95A00"/>
    <w:rsid w:val="00F960C3"/>
    <w:rsid w:val="00FA0D82"/>
    <w:rsid w:val="00FA2F4D"/>
    <w:rsid w:val="00FA47DD"/>
    <w:rsid w:val="00FA5B02"/>
    <w:rsid w:val="00FA63D7"/>
    <w:rsid w:val="00FB0857"/>
    <w:rsid w:val="00FB51B8"/>
    <w:rsid w:val="00FB7E81"/>
    <w:rsid w:val="00FC1B74"/>
    <w:rsid w:val="00FC2C64"/>
    <w:rsid w:val="00FC2C96"/>
    <w:rsid w:val="00FC593F"/>
    <w:rsid w:val="00FD35F9"/>
    <w:rsid w:val="00FE26E0"/>
    <w:rsid w:val="00FE5F7E"/>
    <w:rsid w:val="00FE714A"/>
    <w:rsid w:val="00FE7B69"/>
    <w:rsid w:val="00FF04D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218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crtice">
    <w:name w:val="crtice"/>
    <w:basedOn w:val="Odlomakpopisa"/>
    <w:qFormat/>
    <w:rsid w:val="00257068"/>
    <w:pPr>
      <w:numPr>
        <w:numId w:val="18"/>
      </w:numPr>
      <w:tabs>
        <w:tab w:val="left" w:pos="709"/>
        <w:tab w:val="left" w:pos="7290"/>
      </w:tabs>
      <w:spacing w:after="0"/>
      <w:jc w:val="both"/>
    </w:pPr>
    <w:rPr>
      <w:rFonts w:asciiTheme="majorBidi" w:hAnsiTheme="majorBidi" w:cstheme="majorBidi"/>
      <w:sz w:val="22"/>
      <w:szCs w:val="24"/>
    </w:rPr>
  </w:style>
  <w:style w:type="paragraph" w:customStyle="1" w:styleId="crtice-opis">
    <w:name w:val="crtice - opis"/>
    <w:basedOn w:val="Normal"/>
    <w:qFormat/>
    <w:rsid w:val="00257068"/>
    <w:pPr>
      <w:spacing w:after="0" w:line="240" w:lineRule="auto"/>
      <w:ind w:left="709"/>
      <w:contextualSpacing/>
      <w:jc w:val="both"/>
    </w:pPr>
    <w:rPr>
      <w:rFonts w:asciiTheme="majorBidi" w:eastAsia="Times New Roman" w:hAnsiTheme="majorBidi" w:cstheme="majorBidi"/>
      <w:sz w:val="2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14</cp:revision>
  <cp:lastPrinted>2024-08-13T09:40:00Z</cp:lastPrinted>
  <dcterms:created xsi:type="dcterms:W3CDTF">2024-08-01T15:33:00Z</dcterms:created>
  <dcterms:modified xsi:type="dcterms:W3CDTF">2024-08-13T09:49:00Z</dcterms:modified>
</cp:coreProperties>
</file>