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E3087" w14:paraId="64072C5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6555AB" w14:textId="77777777" w:rsidR="000E308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D947989" w14:textId="77777777" w:rsidR="000E3087" w:rsidRDefault="00000000">
            <w:pPr>
              <w:spacing w:after="0" w:line="240" w:lineRule="auto"/>
            </w:pPr>
            <w:r>
              <w:t>27425</w:t>
            </w:r>
          </w:p>
        </w:tc>
      </w:tr>
      <w:tr w:rsidR="000E3087" w14:paraId="746F1A4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3D394A" w14:textId="77777777" w:rsidR="000E308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1CB6F07" w14:textId="77777777" w:rsidR="000E3087" w:rsidRDefault="00000000">
            <w:pPr>
              <w:spacing w:after="0" w:line="240" w:lineRule="auto"/>
            </w:pPr>
            <w:r>
              <w:t>OPĆINA NETRETIĆ</w:t>
            </w:r>
          </w:p>
        </w:tc>
      </w:tr>
      <w:tr w:rsidR="000E3087" w14:paraId="43CFB1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55062F1" w14:textId="77777777" w:rsidR="000E308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7F096A2" w14:textId="77777777" w:rsidR="000E3087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1EA7CBD" w14:textId="77777777" w:rsidR="000E3087" w:rsidRDefault="00000000">
      <w:r>
        <w:br/>
      </w:r>
    </w:p>
    <w:p w14:paraId="6BC020BF" w14:textId="77777777" w:rsidR="000E308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4B5212B" w14:textId="77777777" w:rsidR="000E308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3C64A1B" w14:textId="77777777" w:rsidR="000E3087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1915E5B2" w14:textId="77777777" w:rsidR="000E3087" w:rsidRDefault="000E3087"/>
    <w:p w14:paraId="7819A91D" w14:textId="77777777" w:rsidR="000E308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B79BA5F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44622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F734D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731EF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352F3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205CD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554ED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7DE90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248697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2853C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2E0C29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57808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A9D8D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1.598.337,37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EB117A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1.405.760,16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A3455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  <w:tr w:rsidR="000E3087" w14:paraId="3BA8C9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CE435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4BA6D1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B4011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5C975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609.493,67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E5BF5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698.735,47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A804C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  <w:tr w:rsidR="000E3087" w14:paraId="63F00C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A617F" w14:textId="77777777" w:rsidR="000E3087" w:rsidRDefault="000E30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B3575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E87B1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8885D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988.843,70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42363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707.024,69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E715F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71,5</w:t>
            </w:r>
          </w:p>
        </w:tc>
      </w:tr>
      <w:tr w:rsidR="000E3087" w14:paraId="6FAFCD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3AD34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85A38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9BDE8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74386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64825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22.459,40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A6C77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E3087" w14:paraId="661645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A8D4A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B21A2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5FDD9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837F0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651.482,97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6C9D1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387.417,72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92DFF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59,5</w:t>
            </w:r>
          </w:p>
        </w:tc>
      </w:tr>
      <w:tr w:rsidR="000E3087" w14:paraId="4AB250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B3CCE" w14:textId="77777777" w:rsidR="000E3087" w:rsidRDefault="000E30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D8B7ED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4DA22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13EC9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651.482,97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2AF90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364.958,32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5FB9C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56,0</w:t>
            </w:r>
          </w:p>
        </w:tc>
      </w:tr>
      <w:tr w:rsidR="000E3087" w14:paraId="0C21D8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3A396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78A5C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3AF3B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65308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C49A0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15260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E3087" w14:paraId="05351D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65B6F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E5E96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F48E1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BB5E9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E71C7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FB9BC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E3087" w14:paraId="558E21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C51B1" w14:textId="77777777" w:rsidR="000E3087" w:rsidRDefault="000E30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66EAE2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DDC68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D68CE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A9DAC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FAC9E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E3087" w14:paraId="08AE49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9F961" w14:textId="77777777" w:rsidR="000E3087" w:rsidRDefault="000E30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00EAE2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FC879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ACB22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337.360,73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FB6E2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342.066,37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7ECA6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101,4</w:t>
            </w:r>
          </w:p>
        </w:tc>
      </w:tr>
    </w:tbl>
    <w:p w14:paraId="213A88B6" w14:textId="77777777" w:rsidR="000E3087" w:rsidRDefault="000E3087">
      <w:pPr>
        <w:spacing w:after="0"/>
      </w:pPr>
    </w:p>
    <w:p w14:paraId="5D9B7286" w14:textId="77777777" w:rsidR="000E3087" w:rsidRDefault="00000000">
      <w:pPr>
        <w:spacing w:line="240" w:lineRule="auto"/>
        <w:jc w:val="both"/>
      </w:pPr>
      <w:r>
        <w:t xml:space="preserve">U izvještajnom razdoblju prihodi poslovanja manji su za 192.577,21 € u odnosu na isto razdoblje prethodne godine. Najznačajnije smanjenje ovih prihoda je na kapitalnim pomoćima temeljem prijenosa iz EU. Ovi prihodi u 2024. godini realizirani su u iznosu 498.745,77 € i odnosili su se u cijelosti na pomoći za izgradnju dječjeg vrtića., dok su isti prihodi u 2025. godini iznosili samo 14.788,61 € i odnose se na pomoći za izradu Strategije zelene urbane obnove. Uz navedeno smanjenje, na ovom razredu evidentna su i značajna povećanja prihoda i to na prihodima od poreza, prihodima od kapitalnih pomoći za modernizaciju nerazvrstanih </w:t>
      </w:r>
      <w:r>
        <w:lastRenderedPageBreak/>
        <w:t xml:space="preserve">cesta i modernizaciju javne rasvjete, te na naknadi za korištenje nefinancijske imovine. Rashodi poslovanja u 2025. godini povećani su za 89.241,80 €, a najznačajnija povećanja su na rashodima za plaće, naknadama za izborna povjerenstva, biračke odbore i dr.. Prihodi od nefinancijske imovine u 2025. godini realizirani su u iznosu 22.459,40 € i odnose se na prodaju nekretnina u vlasništvu Općine </w:t>
      </w:r>
      <w:proofErr w:type="spellStart"/>
      <w:r>
        <w:t>Netretić</w:t>
      </w:r>
      <w:proofErr w:type="spellEnd"/>
      <w:r>
        <w:t>. U 2024. godini, ovi prihodi nisu realizirani. Rashodi za nabavu nefinancijske imovine manji su za 264.065,25 €. Najznačajnija smanjenja rashoda unutar ovog razreda su na poslovnim objektima. Na ovom odjeljku u 2024. godini realizirano je 644.940,67 € rashoda za izgradnju dječjeg vrtića i izradu troškovnika za fotonaponsku elektranu, dok su ti rashodi u 2025. godini iznosili 49.991,88 €. Uz smanjenje rashoda na ovom razredu evidentno je i povećanje rashoda za modernizaciju javne rasvjete, povećanje rashoda za izgradnju cesta, povećanje rashoda za Strategiju zelene i urbane obnove. Primitaka i izdataka za financijsku imovinu u 2025. godini nije bilo.   Ukupni višak prihoda poslovanja u iznosu 707.024,69 € i  manjak prihoda od nefinancijske imovine u iznosu 364.958,32 € daju višak prihoda tekućeg izvještajnog razdoblja u iznosu 342.066,37 €. Uključujući višak prihoda iz prethodnih godina u iznosu 946.058,70 €, višak prihoda/ primitaka raspoloživ u sljedećem razdoblju iznosi 1.288.125,07 €.</w:t>
      </w:r>
    </w:p>
    <w:p w14:paraId="2F8578AA" w14:textId="77777777" w:rsidR="000E3087" w:rsidRDefault="00000000">
      <w:r>
        <w:br/>
      </w:r>
    </w:p>
    <w:p w14:paraId="2E72E082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76C829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BB166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14530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7FF93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4B300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3BF92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92333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2489F9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27DC5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FD764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6F5A9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B4889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674.152,40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A7814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798.709,15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D559B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14:paraId="5C467C33" w14:textId="77777777" w:rsidR="000E3087" w:rsidRDefault="000E3087">
      <w:pPr>
        <w:spacing w:after="0"/>
      </w:pPr>
    </w:p>
    <w:p w14:paraId="17178EB7" w14:textId="77777777" w:rsidR="000E3087" w:rsidRDefault="00000000">
      <w:pPr>
        <w:spacing w:line="240" w:lineRule="auto"/>
        <w:jc w:val="both"/>
      </w:pPr>
      <w:r>
        <w:t>Povećanje poreznih prihoda u odnosu na isto razdoblje prethodne godine iznosi 18,5 %. Najznačajnije povećanje odnosi se na povećanje prihoda od nesamostalnog rada. Ovo povećanje rezultat je povećanja plaća kako u javnom sektoru, tako i u privatnom. Uz navedeno, povećan je i broj zaposlenih.</w:t>
      </w:r>
    </w:p>
    <w:p w14:paraId="7DCAC251" w14:textId="77777777" w:rsidR="000E3087" w:rsidRDefault="000E3087"/>
    <w:p w14:paraId="668D9456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302FC8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08B45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BC2B6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9A87E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1C496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F8E07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86CB9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1D3E12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41CAC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6CBF22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D7496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E7448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294.015,78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FED88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87285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</w:t>
            </w:r>
          </w:p>
        </w:tc>
      </w:tr>
    </w:tbl>
    <w:p w14:paraId="7151512A" w14:textId="77777777" w:rsidR="000E3087" w:rsidRDefault="000E3087">
      <w:pPr>
        <w:spacing w:after="0"/>
      </w:pPr>
    </w:p>
    <w:p w14:paraId="57A3AABF" w14:textId="77777777" w:rsidR="000E3087" w:rsidRDefault="00000000">
      <w:pPr>
        <w:spacing w:line="240" w:lineRule="auto"/>
        <w:jc w:val="both"/>
      </w:pPr>
      <w:r>
        <w:t>U 2024. godini na ovom odjeljku evidentirani su prihodi fiskalnog izravnanja, a od 01.01.02025. godine, sukladno novom Pravilniku proračunskom računovodstvu,  ovi prihodi se evidentiraju na odjeljku 6353. Upravo iz tog razloga je velika razlika u realizaciji prihoda 2025. godine u odnosu na prethodnu godinu.</w:t>
      </w:r>
    </w:p>
    <w:p w14:paraId="3CDA5035" w14:textId="77777777" w:rsidR="000E3087" w:rsidRDefault="000E3087"/>
    <w:p w14:paraId="1E43CD89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18084B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0B0CD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B6C82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E8E5E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88F81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61C29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311A2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32228E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D551D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F6FD58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20192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30764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F80DC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106.174,99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F6996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BD3F35" w14:textId="77777777" w:rsidR="000E3087" w:rsidRDefault="000E3087">
      <w:pPr>
        <w:spacing w:after="0"/>
      </w:pPr>
    </w:p>
    <w:p w14:paraId="612ECCE3" w14:textId="77777777" w:rsidR="000E3087" w:rsidRDefault="00000000">
      <w:pPr>
        <w:spacing w:line="240" w:lineRule="auto"/>
        <w:jc w:val="both"/>
      </w:pPr>
      <w:r>
        <w:t>U 2025. godini na ovom odjeljku realizirani su prihodi od pomoći za modernizaciju nerazvrstanih cesta i javne rasvjete, dok ovih prihoda u 2025. godini nije bilo.</w:t>
      </w:r>
    </w:p>
    <w:p w14:paraId="5B770B63" w14:textId="77777777" w:rsidR="000E3087" w:rsidRDefault="000E3087"/>
    <w:p w14:paraId="00FCB687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00F888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2F92F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E7D5A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BE60C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53A0B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0901C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57363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23A45F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8F010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E68AF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2E2D6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4D661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10846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317.209,77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758BF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FDADBE" w14:textId="77777777" w:rsidR="000E3087" w:rsidRDefault="000E3087">
      <w:pPr>
        <w:spacing w:after="0"/>
      </w:pPr>
    </w:p>
    <w:p w14:paraId="65FF4EC7" w14:textId="77777777" w:rsidR="000E3087" w:rsidRDefault="00000000">
      <w:pPr>
        <w:spacing w:line="240" w:lineRule="auto"/>
        <w:jc w:val="both"/>
      </w:pPr>
      <w:r>
        <w:t>Od 01.01.02025. godine, sukladno novom Pravilniku proračunskom računovodstvu,  prihodi fiskalnog izravnanja evidentiraju se na odjeljku 6353, dok su u 2024. godini isti bili evidentirani na odjeljku 6331. Upravo iz tog razloga je velika razlika u realizaciji prihoda 2025. godine u odnosu na prethodnu godinu.</w:t>
      </w:r>
    </w:p>
    <w:p w14:paraId="0E7E12C5" w14:textId="77777777" w:rsidR="000E3087" w:rsidRDefault="000E3087"/>
    <w:p w14:paraId="15A2C751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597812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5274C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16347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A7E5F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EEBB6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57FDA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6CD21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6F3087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AE0D1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FA024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F8CC7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85FF9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498.745,77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69758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14.788,61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8D42D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3,0</w:t>
            </w:r>
          </w:p>
        </w:tc>
      </w:tr>
    </w:tbl>
    <w:p w14:paraId="33CE32AD" w14:textId="77777777" w:rsidR="000E3087" w:rsidRDefault="000E3087">
      <w:pPr>
        <w:spacing w:after="0"/>
      </w:pPr>
    </w:p>
    <w:p w14:paraId="087ADEB5" w14:textId="77777777" w:rsidR="000E3087" w:rsidRDefault="00000000">
      <w:pPr>
        <w:spacing w:line="240" w:lineRule="auto"/>
        <w:jc w:val="both"/>
      </w:pPr>
      <w:r>
        <w:t>Prihodi od pomoći za izgradnju zgrade dječjeg vrtića u 2024. godini realizirani su u iznosu 498.745,77 €, dok je realizacija u 2025. godini iznosila 14.788,61 €.</w:t>
      </w:r>
    </w:p>
    <w:p w14:paraId="6CBE80A5" w14:textId="77777777" w:rsidR="000E3087" w:rsidRDefault="000E3087"/>
    <w:p w14:paraId="635A314D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39A368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23E74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295B3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5B849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BB491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AF5AB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F7689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679B53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34E8C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93650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572A7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C5778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17.533,68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47886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55.409,65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0961B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316,0</w:t>
            </w:r>
          </w:p>
        </w:tc>
      </w:tr>
    </w:tbl>
    <w:p w14:paraId="4CD2456E" w14:textId="77777777" w:rsidR="000E3087" w:rsidRDefault="000E3087">
      <w:pPr>
        <w:spacing w:after="0"/>
      </w:pPr>
    </w:p>
    <w:p w14:paraId="39BE5844" w14:textId="77777777" w:rsidR="000E3087" w:rsidRDefault="00000000">
      <w:pPr>
        <w:spacing w:line="240" w:lineRule="auto"/>
        <w:jc w:val="both"/>
      </w:pPr>
      <w:r>
        <w:t>Povećanje prihoda u 2025. godini za 37.875,97 € je radi povećanja prihoda od eksploatacije mineralnih sirovina.</w:t>
      </w:r>
    </w:p>
    <w:p w14:paraId="564CF13C" w14:textId="77777777" w:rsidR="000E3087" w:rsidRDefault="000E3087"/>
    <w:p w14:paraId="60CF5E0A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6A1E61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79E45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F817A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6F8F1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9044E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6D424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53E92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2FB831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1111A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49D2BD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64A4B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CEA79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91.540,67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C0BE1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155.231,01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0B479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169,6</w:t>
            </w:r>
          </w:p>
        </w:tc>
      </w:tr>
    </w:tbl>
    <w:p w14:paraId="484F76B4" w14:textId="77777777" w:rsidR="000E3087" w:rsidRDefault="000E3087">
      <w:pPr>
        <w:spacing w:after="0"/>
      </w:pPr>
    </w:p>
    <w:p w14:paraId="2B89BF9E" w14:textId="77777777" w:rsidR="000E3087" w:rsidRDefault="00000000">
      <w:pPr>
        <w:spacing w:line="240" w:lineRule="auto"/>
        <w:jc w:val="both"/>
      </w:pPr>
      <w:r>
        <w:t>Rashodi za zaposlene veći su u odnosu na isto razdoblje prethodne godine radi činjenice da je zaposlena jedna nova službenica u 2025. godini. Uz navedeno, u 2025. godini su zaposleni javni radnici kojih nije bilo u 2024. godini u istom izvještajnom razdoblju. Razlog povećanja ovih rashoda su i povećanje plaća zaposlenima.</w:t>
      </w:r>
    </w:p>
    <w:p w14:paraId="5E88DD46" w14:textId="77777777" w:rsidR="000E3087" w:rsidRDefault="000E3087"/>
    <w:p w14:paraId="439DAE35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433741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0F0B0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E43B6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88AAB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C64AA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E9D7B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C5BB7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34D32E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2BE37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A81ECB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23148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96157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159.186,30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7F357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123.248,71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F14F0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77,4</w:t>
            </w:r>
          </w:p>
        </w:tc>
      </w:tr>
    </w:tbl>
    <w:p w14:paraId="24A053C3" w14:textId="77777777" w:rsidR="000E3087" w:rsidRDefault="000E3087">
      <w:pPr>
        <w:spacing w:after="0"/>
      </w:pPr>
    </w:p>
    <w:p w14:paraId="35BA35A2" w14:textId="77777777" w:rsidR="000E3087" w:rsidRDefault="00000000">
      <w:pPr>
        <w:spacing w:line="240" w:lineRule="auto"/>
        <w:jc w:val="both"/>
      </w:pPr>
      <w:r>
        <w:t>Ovi rashodi smanjeni su u 2025. godini za 35.937,59 €. Smanjenje gotovo u cijelosti se odnosi na smanjenje rashoda za održavanje nerazvrstanih cesta. Rashodi u 2024. godini iznosili su 137.594,59 €, dok su u 2025. godini iznosili 99.951,85 €.</w:t>
      </w:r>
    </w:p>
    <w:p w14:paraId="43A860DE" w14:textId="77777777" w:rsidR="000E3087" w:rsidRDefault="000E3087"/>
    <w:p w14:paraId="2D98F666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552F16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1610C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4F9D3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10624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581E5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520E9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C41A4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4DF678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CA714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F263BC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90959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8844E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8909B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44.841,35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07648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879,8</w:t>
            </w:r>
          </w:p>
        </w:tc>
      </w:tr>
    </w:tbl>
    <w:p w14:paraId="03703620" w14:textId="77777777" w:rsidR="000E3087" w:rsidRDefault="000E3087">
      <w:pPr>
        <w:spacing w:after="0"/>
      </w:pPr>
    </w:p>
    <w:p w14:paraId="02D91B4E" w14:textId="77777777" w:rsidR="000E3087" w:rsidRDefault="00000000">
      <w:pPr>
        <w:spacing w:line="240" w:lineRule="auto"/>
        <w:jc w:val="both"/>
      </w:pPr>
      <w:r>
        <w:t>Značajno povećanje ovih rashoda je radi rashoda za članove izbornih povjerenstava i članove biračkih odbora u 2025. godini. Navedenih rashoda nije bilo u 2024. godini i upravo to je razlog povećanja rashoda u 2025. godini.</w:t>
      </w:r>
    </w:p>
    <w:p w14:paraId="5DF94338" w14:textId="77777777" w:rsidR="000E3087" w:rsidRDefault="000E3087"/>
    <w:p w14:paraId="3E94AAEA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164E3E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DAF3E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8CE5D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1B4C1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02A54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4A6AB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AB2E8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3F27D8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BEFBF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E94A6E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921D9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44B09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644.940,67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F83DE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49.991,88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2AF32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7,8</w:t>
            </w:r>
          </w:p>
        </w:tc>
      </w:tr>
    </w:tbl>
    <w:p w14:paraId="76BA9633" w14:textId="77777777" w:rsidR="000E3087" w:rsidRDefault="000E3087">
      <w:pPr>
        <w:spacing w:after="0"/>
      </w:pPr>
    </w:p>
    <w:p w14:paraId="6F211E02" w14:textId="77777777" w:rsidR="000E3087" w:rsidRDefault="00000000">
      <w:pPr>
        <w:spacing w:line="240" w:lineRule="auto"/>
        <w:jc w:val="both"/>
      </w:pPr>
      <w:r>
        <w:t xml:space="preserve">U 2024. godini na ovom odjeljku knjiženi su rashodi za izgradnju dječjeg vrtića u iznosu 641.190,67 € i troškovnik za fotonaponsku elektranu u iznosu 3.750,00 €. Ukupni rashodi u 2024. godini za navedene projekte iznosili su 644.940,67 €, što je za 594.948,79 € više nego </w:t>
      </w:r>
      <w:r>
        <w:lastRenderedPageBreak/>
        <w:t>što je realizirano rashoda u 2025. godini. U 2025. godini na ovom odjeljku realizirani su rashodi za izgradnju i opremanje vrtića u iznosu 49.991,88 €.</w:t>
      </w:r>
    </w:p>
    <w:p w14:paraId="648919C0" w14:textId="77777777" w:rsidR="000E3087" w:rsidRDefault="000E3087"/>
    <w:p w14:paraId="7AADD1A8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5A9A0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12459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C5029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C090A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39DCD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97ACB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895DE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621604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3CC29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3C2CDD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210AD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67007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47258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220.819,59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35D7B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6303,2</w:t>
            </w:r>
          </w:p>
        </w:tc>
      </w:tr>
    </w:tbl>
    <w:p w14:paraId="01B409FD" w14:textId="77777777" w:rsidR="000E3087" w:rsidRDefault="000E3087">
      <w:pPr>
        <w:spacing w:after="0"/>
      </w:pPr>
    </w:p>
    <w:p w14:paraId="72EFDA37" w14:textId="77777777" w:rsidR="000E3087" w:rsidRDefault="00000000">
      <w:pPr>
        <w:spacing w:line="240" w:lineRule="auto"/>
        <w:jc w:val="both"/>
      </w:pPr>
      <w:r>
        <w:t>U 2024. godini na ovom odjeljku realizirano je 3.503,30 € za troškovnik modernizacije nerazvrstanih cesta, a što je za 217.316,29 € manje nego je realizirano u 2025. godini. U 2025. godini na ovom odjeljku realizirani su rashodi u iznosu 220.819,59 € i u cijelosti se odnose na rashode za modernizaciju nerazvrstanih cesta.</w:t>
      </w:r>
    </w:p>
    <w:p w14:paraId="76936FBC" w14:textId="77777777" w:rsidR="000E3087" w:rsidRDefault="000E3087"/>
    <w:p w14:paraId="11326487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E3087" w14:paraId="072E82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751CE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A1F9B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B5A00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85990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0BF8E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19283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73E8C6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2C2E7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DBDFD9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77010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2BC54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FA3ED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0AAE4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25DF47" w14:textId="77777777" w:rsidR="000E3087" w:rsidRDefault="000E3087">
      <w:pPr>
        <w:spacing w:after="0"/>
      </w:pPr>
    </w:p>
    <w:p w14:paraId="7BF36FD8" w14:textId="77777777" w:rsidR="000E3087" w:rsidRDefault="00000000">
      <w:pPr>
        <w:spacing w:line="240" w:lineRule="auto"/>
        <w:jc w:val="both"/>
      </w:pPr>
      <w:r>
        <w:t>Na ovom odjeljku u 2025. godini evidentirani su rashodi za izradu Strategije zelene i urbane obnove. Ovih rashoda u 2024. godini nije bilo.</w:t>
      </w:r>
    </w:p>
    <w:p w14:paraId="4516B57E" w14:textId="77777777" w:rsidR="000E3087" w:rsidRDefault="000E3087"/>
    <w:p w14:paraId="133D7EB7" w14:textId="77777777" w:rsidR="000E308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932E116" w14:textId="77777777" w:rsidR="000E308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E3087" w14:paraId="10A6C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1E214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B1858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1C434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0EFBB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9C7E7" w14:textId="77777777" w:rsidR="000E308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E3087" w14:paraId="788B6D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8BD80" w14:textId="77777777" w:rsidR="000E3087" w:rsidRDefault="000E308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AAC2A6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A2A68" w14:textId="77777777" w:rsidR="000E308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991ED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00923" w14:textId="77777777" w:rsidR="000E308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0665F0" w14:textId="77777777" w:rsidR="000E3087" w:rsidRDefault="000E3087">
      <w:pPr>
        <w:spacing w:after="0"/>
      </w:pPr>
    </w:p>
    <w:p w14:paraId="48816D7F" w14:textId="77777777" w:rsidR="000E3087" w:rsidRDefault="00000000">
      <w:pPr>
        <w:spacing w:line="240" w:lineRule="auto"/>
        <w:jc w:val="both"/>
      </w:pPr>
      <w:r>
        <w:t xml:space="preserve">Općina </w:t>
      </w:r>
      <w:proofErr w:type="spellStart"/>
      <w:r>
        <w:t>Netretić</w:t>
      </w:r>
      <w:proofErr w:type="spellEnd"/>
      <w:r>
        <w:t xml:space="preserve"> nema dospjelih obveza, sve obveze podmiruje u valuti dospijeća.</w:t>
      </w:r>
    </w:p>
    <w:p w14:paraId="28527BA7" w14:textId="77777777" w:rsidR="000E3087" w:rsidRDefault="000E3087"/>
    <w:sectPr w:rsidR="000E3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87"/>
    <w:rsid w:val="000E3087"/>
    <w:rsid w:val="00262ACB"/>
    <w:rsid w:val="00F2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9CDD"/>
  <w15:docId w15:val="{A8F1160E-9174-47FC-9AE5-8A838A1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Fran Lončar</cp:lastModifiedBy>
  <cp:revision>2</cp:revision>
  <dcterms:created xsi:type="dcterms:W3CDTF">2025-10-09T20:12:00Z</dcterms:created>
  <dcterms:modified xsi:type="dcterms:W3CDTF">2025-10-09T20:12:00Z</dcterms:modified>
</cp:coreProperties>
</file>